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7916</w:t>
      </w:r>
    </w:p>
    <w:p>
      <w:r>
        <w:t>Visit Number: a989574903380a82e6fbb24a6e1acfb3b1cf6f747c5b1e413e250dfea0ded35c</w:t>
      </w:r>
    </w:p>
    <w:p>
      <w:r>
        <w:t>Masked_PatientID: 7867</w:t>
      </w:r>
    </w:p>
    <w:p>
      <w:r>
        <w:t>Order ID: 0e46c556c6185c939c0f203d13ae9b2f7dc949be9aca9a29fea1e41786c46959</w:t>
      </w:r>
    </w:p>
    <w:p>
      <w:r>
        <w:t>Order Name: Chest X-ray</w:t>
      </w:r>
    </w:p>
    <w:p>
      <w:r>
        <w:t>Result Item Code: CHE-NOV</w:t>
      </w:r>
    </w:p>
    <w:p>
      <w:r>
        <w:t>Performed Date Time: 21/6/2018 12:22</w:t>
      </w:r>
    </w:p>
    <w:p>
      <w:r>
        <w:t>Line Num: 1</w:t>
      </w:r>
    </w:p>
    <w:p>
      <w:r>
        <w:t>Text:       HISTORY prolonged cough in immunocompromized host post HSCT. please compare with last CXR REPORT CHEST  PA The heart size is normal. Paired with the image taken 7 May 2018 the lesion in the right midzone shows signs  of regression.  There are residual linear opacities. Linear scarring seen in the left perihilar region shows no change in appearance. No fresh lung lesion is seen.    Known / Minor  Finalised by: &lt;DOCTOR&gt;</w:t>
      </w:r>
    </w:p>
    <w:p>
      <w:r>
        <w:t>Accession Number: c747c00375ff5885f7ace0c59a425bed90f3150f4ec33aa04737086419b7277a</w:t>
      </w:r>
    </w:p>
    <w:p>
      <w:r>
        <w:t>Updated Date Time: 21/6/2018 14:48</w:t>
      </w:r>
    </w:p>
    <w:p>
      <w:pPr>
        <w:pStyle w:val="Heading2"/>
      </w:pPr>
      <w:r>
        <w:t>Layman Explanation</w:t>
      </w:r>
    </w:p>
    <w:p>
      <w:r>
        <w:t>This radiology report discusses       HISTORY prolonged cough in immunocompromized host post HSCT. please compare with last CXR REPORT CHEST  PA The heart size is normal. Paired with the image taken 7 May 2018 the lesion in the right midzone shows signs  of regression.  There are residual linear opacities. Linear scarring seen in the left perihilar region shows no change in appearance. No fresh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