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7883</w:t>
      </w:r>
    </w:p>
    <w:p>
      <w:r>
        <w:t>Visit Number: 27a06c6a56d66d260e7c6bdb0c2803c56e1961ce270a9e2f1517c40bc20e2bf3</w:t>
      </w:r>
    </w:p>
    <w:p>
      <w:r>
        <w:t>Masked_PatientID: 7867</w:t>
      </w:r>
    </w:p>
    <w:p>
      <w:r>
        <w:t>Order ID: 53fd1840b98b24bde4fd9850149a256e235660ab2b8f287501e7d7b330000cd8</w:t>
      </w:r>
    </w:p>
    <w:p>
      <w:r>
        <w:t>Order Name: Chest X-ray, Erect</w:t>
      </w:r>
    </w:p>
    <w:p>
      <w:r>
        <w:t>Result Item Code: CHE-ER</w:t>
      </w:r>
    </w:p>
    <w:p>
      <w:r>
        <w:t>Performed Date Time: 23/11/2015 15:39</w:t>
      </w:r>
    </w:p>
    <w:p>
      <w:r>
        <w:t>Line Num: 1</w:t>
      </w:r>
    </w:p>
    <w:p>
      <w:r>
        <w:t>Text:       HISTORY leaukemia REPORT CHEST Heart size is normal. No active lung lesion. The tip of the CVP line is projected  over the distal superior vena cava.   Known / Minor  Finalised by: &lt;DOCTOR&gt;</w:t>
      </w:r>
    </w:p>
    <w:p>
      <w:r>
        <w:t>Accession Number: 83591d95983b2eec57570271cc49ea322be8838c1722b3b9bfa0f3345af6f0c1</w:t>
      </w:r>
    </w:p>
    <w:p>
      <w:r>
        <w:t>Updated Date Time: 24/11/2015 7:06</w:t>
      </w:r>
    </w:p>
    <w:p>
      <w:pPr>
        <w:pStyle w:val="Heading2"/>
      </w:pPr>
      <w:r>
        <w:t>Layman Explanation</w:t>
      </w:r>
    </w:p>
    <w:p>
      <w:r>
        <w:t>This radiology report discusses       HISTORY leaukemia REPORT CHEST Heart size is normal. No active lung lesion. The tip of the CVP line is projected  over the distal superior vena cava.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