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7897</w:t>
      </w:r>
    </w:p>
    <w:p>
      <w:r>
        <w:t>Visit Number: 843486e91696d3da7f254030f814da2e1391d6f1f26417b24e2de754a8912683</w:t>
      </w:r>
    </w:p>
    <w:p>
      <w:r>
        <w:t>Masked_PatientID: 7867</w:t>
      </w:r>
    </w:p>
    <w:p>
      <w:r>
        <w:t>Order ID: b0e65b5c5a5ff74e6483ed84121831a4640c9661eeed1867c7b0716b67fd3e89</w:t>
      </w:r>
    </w:p>
    <w:p>
      <w:r>
        <w:t>Order Name: Chest X-ray</w:t>
      </w:r>
    </w:p>
    <w:p>
      <w:r>
        <w:t>Result Item Code: CHE-NOV</w:t>
      </w:r>
    </w:p>
    <w:p>
      <w:r>
        <w:t>Performed Date Time: 24/2/2016 7:38</w:t>
      </w:r>
    </w:p>
    <w:p>
      <w:r>
        <w:t>Line Num: 1</w:t>
      </w:r>
    </w:p>
    <w:p>
      <w:r>
        <w:t>Text:       HISTORY . desaturation likely sec to fluid overload from fluid challenges.  neutropenic septic  shock.  b/g relapsed AML. REPORT CHEST (AP SITTING MOBILE) TOTAL OF ONE IMAGE The tip of the right central venous line projected over the cavoatrial area. The heart shadow cannot be assessed for size and configuration given projection.   The thoracic aorta is unfolded.   There is bilateral perihilar bronchial wall thickening.  The lungs show a focal area  of air space opacification in the right upper and middle zones compatible with pneumonia.      May need further action Finalised by: &lt;DOCTOR&gt;</w:t>
      </w:r>
    </w:p>
    <w:p>
      <w:r>
        <w:t>Accession Number: eb2e7716df02aa7526afb3f2985c7fa82c66ac45da43fca9aeccda00fc1f60a3</w:t>
      </w:r>
    </w:p>
    <w:p>
      <w:r>
        <w:t>Updated Date Time: 24/2/2016 18:19</w:t>
      </w:r>
    </w:p>
    <w:p>
      <w:pPr>
        <w:pStyle w:val="Heading2"/>
      </w:pPr>
      <w:r>
        <w:t>Layman Explanation</w:t>
      </w:r>
    </w:p>
    <w:p>
      <w:r>
        <w:t>This radiology report discusses       HISTORY . desaturation likely sec to fluid overload from fluid challenges.  neutropenic septic  shock.  b/g relapsed AML. REPORT CHEST (AP SITTING MOBILE) TOTAL OF ONE IMAGE The tip of the right central venous line projected over the cavoatrial area. The heart shadow cannot be assessed for size and configuration given projection.   The thoracic aorta is unfolded.   There is bilateral perihilar bronchial wall thickening.  The lungs show a focal area  of air space opacification in the right upper and middle zones compatible with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