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7899</w:t>
      </w:r>
    </w:p>
    <w:p>
      <w:r>
        <w:t>Visit Number: 48e6a4f5192982759c13f3107d857ce02a35a8ebfa25fabbccd61d0079b7485c</w:t>
      </w:r>
    </w:p>
    <w:p>
      <w:r>
        <w:t>Masked_PatientID: 7867</w:t>
      </w:r>
    </w:p>
    <w:p>
      <w:r>
        <w:t>Order ID: ad6bb2f261c13450e31d3e61e7a390a218d94e54294d1704ba07bcc64ed8c0a4</w:t>
      </w:r>
    </w:p>
    <w:p>
      <w:r>
        <w:t>Order Name: Chest X-ray</w:t>
      </w:r>
    </w:p>
    <w:p>
      <w:r>
        <w:t>Result Item Code: CHE-NOV</w:t>
      </w:r>
    </w:p>
    <w:p>
      <w:r>
        <w:t>Performed Date Time: 27/4/2016 20:37</w:t>
      </w:r>
    </w:p>
    <w:p>
      <w:r>
        <w:t>Line Num: 1</w:t>
      </w:r>
    </w:p>
    <w:p>
      <w:r>
        <w:t>Text:       HISTORY bg AML s/p allogenic HSCT REPORT The heart size is normal. No active lung lesion is noted. The tip of the CVP line  is projected over the superior vena cava. No hilar lymphadenopathy.   Known / Minor  Finalised by: &lt;DOCTOR&gt;</w:t>
      </w:r>
    </w:p>
    <w:p>
      <w:r>
        <w:t>Accession Number: 658103cada4ddc40a8eb2a547dc8df0b6160af3c721a0dab1246f79a1608d4d3</w:t>
      </w:r>
    </w:p>
    <w:p>
      <w:r>
        <w:t>Updated Date Time: 29/4/2016 7:26</w:t>
      </w:r>
    </w:p>
    <w:p>
      <w:pPr>
        <w:pStyle w:val="Heading2"/>
      </w:pPr>
      <w:r>
        <w:t>Layman Explanation</w:t>
      </w:r>
    </w:p>
    <w:p>
      <w:r>
        <w:t>This radiology report discusses       HISTORY bg AML s/p allogenic HSCT REPORT The heart size is normal. No active lung lesion is noted. The tip of the CVP line  is projected over the superior vena cava. No hilar lymphadenopathy.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