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7913</w:t>
      </w:r>
    </w:p>
    <w:p>
      <w:r>
        <w:t>Visit Number: a5d3fd6c475d8106235cb90f4e723d1ae9cb373726117878f2ce91a6ef06f065</w:t>
      </w:r>
    </w:p>
    <w:p>
      <w:r>
        <w:t>Masked_PatientID: 7867</w:t>
      </w:r>
    </w:p>
    <w:p>
      <w:r>
        <w:t>Order ID: 4b2c2af7fb76660ae5b0fa7301b104b2efaa4fcfb14b8795a086defb06aee1da</w:t>
      </w:r>
    </w:p>
    <w:p>
      <w:r>
        <w:t>Order Name: Chest X-ray</w:t>
      </w:r>
    </w:p>
    <w:p>
      <w:r>
        <w:t>Result Item Code: CHE-NOV</w:t>
      </w:r>
    </w:p>
    <w:p>
      <w:r>
        <w:t>Performed Date Time: 27/9/2016 16:12</w:t>
      </w:r>
    </w:p>
    <w:p>
      <w:r>
        <w:t>Line Num: 1</w:t>
      </w:r>
    </w:p>
    <w:p>
      <w:r>
        <w:t>Text:       HISTORY cough, immunocompromized host REPORT  Previous chest radiograph dated 9 September 2016 was reviewed. Right central venous catheter is in situ, its tip unchanged in position. Heart size is normal. No focal consolidationor pleural effusion is seen.   Known / Minor  Finalised by: &lt;DOCTOR&gt;</w:t>
      </w:r>
    </w:p>
    <w:p>
      <w:r>
        <w:t>Accession Number: 53e21776c5397bd889bd52ddd34295509a7e1ec6b4274be8b6b097bb797d0be6</w:t>
      </w:r>
    </w:p>
    <w:p>
      <w:r>
        <w:t>Updated Date Time: 28/9/2016 10:36</w:t>
      </w:r>
    </w:p>
    <w:p>
      <w:pPr>
        <w:pStyle w:val="Heading2"/>
      </w:pPr>
      <w:r>
        <w:t>Layman Explanation</w:t>
      </w:r>
    </w:p>
    <w:p>
      <w:r>
        <w:t>This radiology report discusses       HISTORY cough, immunocompromized host REPORT  Previous chest radiograph dated 9 September 2016 was reviewed. Right central venous catheter is in situ, its tip unchanged in position. Heart size is normal. No focal consolidationor pleural effusion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