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7920</w:t>
      </w:r>
    </w:p>
    <w:p>
      <w:r>
        <w:t>Visit Number: f41e62239ffde4e8ac77228ad77e64c184e42586de9b454fb9bb4b407df8cd1a</w:t>
      </w:r>
    </w:p>
    <w:p>
      <w:r>
        <w:t>Masked_PatientID: 7917</w:t>
      </w:r>
    </w:p>
    <w:p>
      <w:r>
        <w:t>Order ID: 3223e4d0e07f48826e33696008ea6173be1b3c568e1a4450da115b8764e87738</w:t>
      </w:r>
    </w:p>
    <w:p>
      <w:r>
        <w:t>Order Name: Chest X-ray, Erect</w:t>
      </w:r>
    </w:p>
    <w:p>
      <w:r>
        <w:t>Result Item Code: CHE-ER</w:t>
      </w:r>
    </w:p>
    <w:p>
      <w:r>
        <w:t>Performed Date Time: 09/4/2017 10:48</w:t>
      </w:r>
    </w:p>
    <w:p>
      <w:r>
        <w:t>Line Num: 1</w:t>
      </w:r>
    </w:p>
    <w:p>
      <w:r>
        <w:t>Text:       HISTORY coughing blood 2 episodes with SOB REPORT Prior chest radiograph of 16 November 2016 was reviewed. There is interval development of a mass-like opacity in the right upper zone. Though  this may be infective, a neoplasticlesion remains a possibility. Suggest clinical  correlation and follow-up post-treatment/ further evaluation with CT. The heart size cannot be accurately assessed on this AP projection. The thoracic aorta is unfolded.   Further action or earlyintervention required Finalised by: &lt;DOCTOR&gt;</w:t>
      </w:r>
    </w:p>
    <w:p>
      <w:r>
        <w:t>Accession Number: 3b8836a62a2cec2ea90dd01c331f0a28ff55b0cb9da2be8f26a55f369ec241eb</w:t>
      </w:r>
    </w:p>
    <w:p>
      <w:r>
        <w:t>Updated Date Time: 09/4/2017 22:38</w:t>
      </w:r>
    </w:p>
    <w:p>
      <w:pPr>
        <w:pStyle w:val="Heading2"/>
      </w:pPr>
      <w:r>
        <w:t>Layman Explanation</w:t>
      </w:r>
    </w:p>
    <w:p>
      <w:r>
        <w:t>This radiology report discusses       HISTORY coughing blood 2 episodes with SOB REPORT Prior chest radiograph of 16 November 2016 was reviewed. There is interval development of a mass-like opacity in the right upper zone. Though  this may be infective, a neoplasticlesion remains a possibility. Suggest clinical  correlation and follow-up post-treatment/ further evaluation with CT. The heart size cannot be accurately assessed on this AP projection. The thoracic aorta is unfolded.   Further action or earlyintervention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