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7929</w:t>
      </w:r>
    </w:p>
    <w:p>
      <w:r>
        <w:t>Visit Number: 9a22701b5109586039e3a7b4565b5b9607da9b8eb8db57944ca92d087f32b9ed</w:t>
      </w:r>
    </w:p>
    <w:p>
      <w:r>
        <w:t>Masked_PatientID: 7929</w:t>
      </w:r>
    </w:p>
    <w:p>
      <w:r>
        <w:t>Order ID: 928bb5fd1810c95cbc54b32ce16f5cc633e703374bd8340416f972763155cf76</w:t>
      </w:r>
    </w:p>
    <w:p>
      <w:r>
        <w:t>Order Name: Chest X-ray, Erect</w:t>
      </w:r>
    </w:p>
    <w:p>
      <w:r>
        <w:t>Result Item Code: CHE-ER</w:t>
      </w:r>
    </w:p>
    <w:p>
      <w:r>
        <w:t>Performed Date Time: 05/5/2018 17:17</w:t>
      </w:r>
    </w:p>
    <w:p>
      <w:r>
        <w:t>Line Num: 1</w:t>
      </w:r>
    </w:p>
    <w:p>
      <w:r>
        <w:t>Text:       HISTORY SOB REPORT Comparison is made with the previous chest radiograph of 9 December 2016. Dual-lead cardiac pacemaker is satisfactory in position.  Cardiac size cannot be  accurately assessed in this AP projection.  The aorta is mildly unfolded. There is pulmonary congestion, with patchy airspace opacities in bilateral lower  zones.  Small pleural effusions are also present bilaterally.   Overall features suggest fluid overload, but superimposed infection cannot be excluded.   Clinical correlation is advised.   May need further action Finalised by: &lt;DOCTOR&gt;</w:t>
      </w:r>
    </w:p>
    <w:p>
      <w:r>
        <w:t>Accession Number: 9298afb6a837f4a226eecf3cab86e527a39dc2afcd95be9089b0706b71ff7662</w:t>
      </w:r>
    </w:p>
    <w:p>
      <w:r>
        <w:t>Updated Date Time: 06/5/2018 10:55</w:t>
      </w:r>
    </w:p>
    <w:p>
      <w:pPr>
        <w:pStyle w:val="Heading2"/>
      </w:pPr>
      <w:r>
        <w:t>Layman Explanation</w:t>
      </w:r>
    </w:p>
    <w:p>
      <w:r>
        <w:t>This radiology report discusses       HISTORY SOB REPORT Comparison is made with the previous chest radiograph of 9 December 2016. Dual-lead cardiac pacemaker is satisfactory in position.  Cardiac size cannot be  accurately assessed in this AP projection.  The aorta is mildly unfolded. There is pulmonary congestion, with patchy airspace opacities in bilateral lower  zones.  Small pleural effusions are also present bilaterally.   Overall features suggest fluid overload, but superimposed infection cannot be excluded.   Clinical correlation is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