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7930</w:t>
      </w:r>
    </w:p>
    <w:p>
      <w:r>
        <w:t>Visit Number: 70cbb1c1b8768c4f5c7eb7942aa241db2e8f57544e7666b2a64353d2b2552834</w:t>
      </w:r>
    </w:p>
    <w:p>
      <w:r>
        <w:t>Masked_PatientID: 7929</w:t>
      </w:r>
    </w:p>
    <w:p>
      <w:r>
        <w:t>Order ID: a5931c6d73f3a8d05fa0bf6272f48497a67a2262e8ceedbcec4ffcff82e40985</w:t>
      </w:r>
    </w:p>
    <w:p>
      <w:r>
        <w:t>Order Name: Chest X-ray</w:t>
      </w:r>
    </w:p>
    <w:p>
      <w:r>
        <w:t>Result Item Code: CHE-NOV</w:t>
      </w:r>
    </w:p>
    <w:p>
      <w:r>
        <w:t>Performed Date Time: 26/4/2019 6:17</w:t>
      </w:r>
    </w:p>
    <w:p>
      <w:r>
        <w:t>Line Num: 1</w:t>
      </w:r>
    </w:p>
    <w:p>
      <w:r>
        <w:t>Text:       The lungs are carpeted with metastatic nodules, deemed worse than on the examination  of 21/2/19.  The heart is not enlarged.  The aorta is unfurled.  Left CW cardiac  pacer with intact RA/RV leads is shown.  Left breast is clearly absent with telltale  ipsilateral axillary clips denoting mastectomy.   Further action or early intervention required Finalised by: &lt;DOCTOR&gt;</w:t>
      </w:r>
    </w:p>
    <w:p>
      <w:r>
        <w:t>Accession Number: 58fba3437633d3ab59f9e61383479d0805439c4251aff4bf8678d3c52ffd5b48</w:t>
      </w:r>
    </w:p>
    <w:p>
      <w:r>
        <w:t>Updated Date Time: 27/4/2019 7:40</w:t>
      </w:r>
    </w:p>
    <w:p>
      <w:pPr>
        <w:pStyle w:val="Heading2"/>
      </w:pPr>
      <w:r>
        <w:t>Layman Explanation</w:t>
      </w:r>
    </w:p>
    <w:p>
      <w:r>
        <w:t>This radiology report discusses       The lungs are carpeted with metastatic nodules, deemed worse than on the examination  of 21/2/19.  The heart is not enlarged.  The aorta is unfurled.  Left CW cardiac  pacer with intact RA/RV leads is shown.  Left breast is clearly absent with telltale  ipsilateral axillary clips denoting mastectomy.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