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7934</w:t>
      </w:r>
    </w:p>
    <w:p>
      <w:r>
        <w:t>Visit Number: f78d86993674021af1bf0540388ec1d2e6f4580520481db3a8f5e9ce662df733</w:t>
      </w:r>
    </w:p>
    <w:p>
      <w:r>
        <w:t>Masked_PatientID: 7933</w:t>
      </w:r>
    </w:p>
    <w:p>
      <w:r>
        <w:t>Order ID: 16360c660178918763e429c22121d97024a04808d7864e690df78f7b63e3382f</w:t>
      </w:r>
    </w:p>
    <w:p>
      <w:r>
        <w:t>Order Name: Chest X-ray, Erect</w:t>
      </w:r>
    </w:p>
    <w:p>
      <w:r>
        <w:t>Result Item Code: CHE-ER</w:t>
      </w:r>
    </w:p>
    <w:p>
      <w:r>
        <w:t>Performed Date Time: 21/9/2015 9:46</w:t>
      </w:r>
    </w:p>
    <w:p>
      <w:r>
        <w:t>Line Num: 1</w:t>
      </w:r>
    </w:p>
    <w:p>
      <w:r>
        <w:t>Text:                [ The heart is enlarged.  The lungs and mediastinum are unremarkable.  There is a left  infraclavicular AICD with intact transvenous lead.  The aorta is unfolded. Known / Minor  Finalised by: &lt;DOCTOR&gt;</w:t>
      </w:r>
    </w:p>
    <w:p>
      <w:r>
        <w:t>Accession Number: 61230abd5cdc6ae81ff33e0e45c28a4f7cd0201757013b024da86dc305483242</w:t>
      </w:r>
    </w:p>
    <w:p>
      <w:r>
        <w:t>Updated Date Time: 21/9/2015 9:58</w:t>
      </w:r>
    </w:p>
    <w:p>
      <w:pPr>
        <w:pStyle w:val="Heading2"/>
      </w:pPr>
      <w:r>
        <w:t>Layman Explanation</w:t>
      </w:r>
    </w:p>
    <w:p>
      <w:r>
        <w:t>This radiology report discusses                [ The heart is enlarged.  The lungs and mediastinum are unremarkable.  There is a left  infraclavicular AICD with intact transvenous lead.  The aorta is unfolded.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