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7935</w:t>
      </w:r>
    </w:p>
    <w:p>
      <w:r>
        <w:t>Visit Number: c85162a0b6d3d00fd2a50abe6eb6070bf40629c115ee790f626fc3cb9f1e73ff</w:t>
      </w:r>
    </w:p>
    <w:p>
      <w:r>
        <w:t>Masked_PatientID: 7935</w:t>
      </w:r>
    </w:p>
    <w:p>
      <w:r>
        <w:t>Order ID: 2c086278cce18a8f0be6056c39da2ee948c45ada961ac92c8be0cd69c5bb2f8d</w:t>
      </w:r>
    </w:p>
    <w:p>
      <w:r>
        <w:t>Order Name: Chest X-ray</w:t>
      </w:r>
    </w:p>
    <w:p>
      <w:r>
        <w:t>Result Item Code: CHE-NOV</w:t>
      </w:r>
    </w:p>
    <w:p>
      <w:r>
        <w:t>Performed Date Time: 19/12/2019 13:51</w:t>
      </w:r>
    </w:p>
    <w:p>
      <w:r>
        <w:t>Line Num: 1</w:t>
      </w:r>
    </w:p>
    <w:p>
      <w:r>
        <w:t>Text: HISTORY  screening  For op today REPORT It is difficult to accurately assess the cardiac size as the patient is not in full  inspiration. No active lung lesion. There is an opacity projected over the left anterior  6th rib which may be the left nipple shadow. Nipple marker view would be helpful.    Report Indicator: May need further action Finalised by: &lt;DOCTOR&gt;</w:t>
      </w:r>
    </w:p>
    <w:p>
      <w:r>
        <w:t>Accession Number: 3e3185c8dd8043daa6b427b93cd91e883e3b3fbeae74b8b02f43faa8d428ff3b</w:t>
      </w:r>
    </w:p>
    <w:p>
      <w:r>
        <w:t>Updated Date Time: 19/12/2019 16:42</w:t>
      </w:r>
    </w:p>
    <w:p>
      <w:pPr>
        <w:pStyle w:val="Heading2"/>
      </w:pPr>
      <w:r>
        <w:t>Layman Explanation</w:t>
      </w:r>
    </w:p>
    <w:p>
      <w:r>
        <w:t>This radiology report discusses HISTORY  screening  For op today REPORT It is difficult to accurately assess the cardiac size as the patient is not in full  inspiration. No active lung lesion. There is an opacity projected over the left anterior  6th rib which may be the left nipple shadow. Nipple marker view would be helpful.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