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7940</w:t>
      </w:r>
    </w:p>
    <w:p>
      <w:r>
        <w:t>Visit Number: 5ba43e61da8dc263b268979f639d1e4a8c5705a61bb48dfc3c4fca898a32b6f8</w:t>
      </w:r>
    </w:p>
    <w:p>
      <w:r>
        <w:t>Masked_PatientID: 7940</w:t>
      </w:r>
    </w:p>
    <w:p>
      <w:r>
        <w:t>Order ID: 3cfee15535ca68fdf591b450ceee8d63a5da8819ac689f83d13335c85d8b5d15</w:t>
      </w:r>
    </w:p>
    <w:p>
      <w:r>
        <w:t>Order Name: Chest X-ray</w:t>
      </w:r>
    </w:p>
    <w:p>
      <w:r>
        <w:t>Result Item Code: CHE-NOV</w:t>
      </w:r>
    </w:p>
    <w:p>
      <w:r>
        <w:t>Performed Date Time: 08/12/2017 10:23</w:t>
      </w:r>
    </w:p>
    <w:p>
      <w:r>
        <w:t>Line Num: 1</w:t>
      </w:r>
    </w:p>
    <w:p>
      <w:r>
        <w:t>Text:       HISTORY fever REPORT The heart size is top normal. The lung fields are slightly congested. Mild patchy airspace shadows are seen in the right lower zone. Bilateral small effusions are noted. The central venous line is satisfactory in position.   May need further action Finalised by: &lt;DOCTOR&gt;</w:t>
      </w:r>
    </w:p>
    <w:p>
      <w:r>
        <w:t>Accession Number: 131d78d2f3fa2af947aa129fc710f4ae271d45bdecef7dc2cdba8c72d8331c79</w:t>
      </w:r>
    </w:p>
    <w:p>
      <w:r>
        <w:t>Updated Date Time: 08/12/2017 18:51</w:t>
      </w:r>
    </w:p>
    <w:p>
      <w:pPr>
        <w:pStyle w:val="Heading2"/>
      </w:pPr>
      <w:r>
        <w:t>Layman Explanation</w:t>
      </w:r>
    </w:p>
    <w:p>
      <w:r>
        <w:t>This radiology report discusses       HISTORY fever REPORT The heart size is top normal. The lung fields are slightly congested. Mild patchy airspace shadows are seen in the right lower zone. Bilateral small effusions are noted. The central venous line is satisfactory in position.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