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7974</w:t>
      </w:r>
    </w:p>
    <w:p>
      <w:r>
        <w:t>Visit Number: 25a6c3d476537539e1e31ab74c4605668aa4d865a419fd1fa3558c8ee01e4738</w:t>
      </w:r>
    </w:p>
    <w:p>
      <w:r>
        <w:t>Masked_PatientID: 7961</w:t>
      </w:r>
    </w:p>
    <w:p>
      <w:r>
        <w:t>Order ID: 4262a902b0f442e85f5ba1b9b18672b69a6c1e1c9f9e08c9ffb866943aeef062</w:t>
      </w:r>
    </w:p>
    <w:p>
      <w:r>
        <w:t>Order Name: CT Chest, High Resolution</w:t>
      </w:r>
    </w:p>
    <w:p>
      <w:r>
        <w:t>Result Item Code: CTCHEHR</w:t>
      </w:r>
    </w:p>
    <w:p>
      <w:r>
        <w:t>Performed Date Time: 24/3/2016 11:43</w:t>
      </w:r>
    </w:p>
    <w:p>
      <w:r>
        <w:t>Line Num: 1</w:t>
      </w:r>
    </w:p>
    <w:p>
      <w:r>
        <w:t>Text:       HISTORY Likely NSIP. Liver transplant TECHNIQUE Scans acquired as per department protocol. No intravenous contrast was given. FINDINGS Comparison is made with the previous CT dated 22/01/2014. CT scans of the thorax  dated back to 18 May 2010 were reviewed. It is noted that the lung biopsy histology  dated 20 May 2010 showed non-specific change. There is interval worsening of bilateral, asymmetrical fibrosis with predominantly  peripheral reticular densities, traction bronchiectasis and honeycombing (e.g. image  2/42 cf previous 2/45). The abnormal lung findings are mainly in the upper lung zones  and the lung bases. The 4 x 2mm middle lobe pulmonary nodule (image 3/55) is stable  since 2010 and is non-specific. The heart is normal in size. Dense atherosclerotic calcifications of the coronary  arteries are again seen. No pleural or pericardial effusion is detected. There is  no nlarged mediastinal, hilar, axillary or supraclavicular lymph node.  The limited images of the upper abdomen again show a transplant liver graft with  a dilated right portal vein that is unchanged. No destructive bone lesion is seen.  CONCLUSION Interval mild worsening of the fibrotic component of the insterstitial lung disease,  presumed to represent fibrotic non-specific interstitial pneumonia.   May need further action Reported by: &lt;DOCTOR&gt;</w:t>
      </w:r>
    </w:p>
    <w:p>
      <w:r>
        <w:t>Accession Number: 2d129019376db8b29c4b4808ea865da99bfbce4b17da770942f0bb463f4a117b</w:t>
      </w:r>
    </w:p>
    <w:p>
      <w:r>
        <w:t>Updated Date Time: 24/3/2016 18:40</w:t>
      </w:r>
    </w:p>
    <w:p>
      <w:pPr>
        <w:pStyle w:val="Heading2"/>
      </w:pPr>
      <w:r>
        <w:t>Layman Explanation</w:t>
      </w:r>
    </w:p>
    <w:p>
      <w:r>
        <w:t>This radiology report discusses       HISTORY Likely NSIP. Liver transplant TECHNIQUE Scans acquired as per department protocol. No intravenous contrast was given. FINDINGS Comparison is made with the previous CT dated 22/01/2014. CT scans of the thorax  dated back to 18 May 2010 were reviewed. It is noted that the lung biopsy histology  dated 20 May 2010 showed non-specific change. There is interval worsening of bilateral, asymmetrical fibrosis with predominantly  peripheral reticular densities, traction bronchiectasis and honeycombing (e.g. image  2/42 cf previous 2/45). The abnormal lung findings are mainly in the upper lung zones  and the lung bases. The 4 x 2mm middle lobe pulmonary nodule (image 3/55) is stable  since 2010 and is non-specific. The heart is normal in size. Dense atherosclerotic calcifications of the coronary  arteries are again seen. No pleural or pericardial effusion is detected. There is  no nlarged mediastinal, hilar, axillary or supraclavicular lymph node.  The limited images of the upper abdomen again show a transplant liver graft with  a dilated right portal vein that is unchanged. No destructive bone lesion is seen.  CONCLUSION Interval mild worsening of the fibrotic component of the insterstitial lung disease,  presumed to represent fibrotic non-specific interstitial pneumonia.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