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7966</w:t>
      </w:r>
    </w:p>
    <w:p>
      <w:r>
        <w:t>Visit Number: a7d1258ed6ae9a26c48af64478e256f8c4a51dd820d5f5c6f7b23204266049d4</w:t>
      </w:r>
    </w:p>
    <w:p>
      <w:r>
        <w:t>Masked_PatientID: 7961</w:t>
      </w:r>
    </w:p>
    <w:p>
      <w:r>
        <w:t>Order ID: 4233aadd19cc9a74c6567ebf776e8bf4fa5892e0aa412543cb2e438db9bfc167</w:t>
      </w:r>
    </w:p>
    <w:p>
      <w:r>
        <w:t>Order Name: Chest X-ray, Erect</w:t>
      </w:r>
    </w:p>
    <w:p>
      <w:r>
        <w:t>Result Item Code: CHE-ER</w:t>
      </w:r>
    </w:p>
    <w:p>
      <w:r>
        <w:t>Performed Date Time: 26/6/2016 4:07</w:t>
      </w:r>
    </w:p>
    <w:p>
      <w:r>
        <w:t>Line Num: 1</w:t>
      </w:r>
    </w:p>
    <w:p>
      <w:r>
        <w:t>Text:       HISTORY Fever, dyspnoea for ix REPORT Chest AP sitting. Prior radiograph dated  05/08/2015  was reviewed. Background bronchiectatic/honey coomb changes noted.  In addition ill-defined air  space opacity noted in the bilateral upper and mid zones suspicious for superimposed  infection.  Clinical correlation is suggested.  The heart size cannot be accurately  assessed.   May need further action Finalised by: &lt;DOCTOR&gt;</w:t>
      </w:r>
    </w:p>
    <w:p>
      <w:r>
        <w:t>Accession Number: 0daab536ab9e1ea505e0ac0766f956e97bd7ac0c49d6538724c5ffb920adb903</w:t>
      </w:r>
    </w:p>
    <w:p>
      <w:r>
        <w:t>Updated Date Time: 28/6/2016 19:04</w:t>
      </w:r>
    </w:p>
    <w:p>
      <w:pPr>
        <w:pStyle w:val="Heading2"/>
      </w:pPr>
      <w:r>
        <w:t>Layman Explanation</w:t>
      </w:r>
    </w:p>
    <w:p>
      <w:r>
        <w:t>This radiology report discusses       HISTORY Fever, dyspnoea for ix REPORT Chest AP sitting. Prior radiograph dated  05/08/2015  was reviewed. Background bronchiectatic/honey coomb changes noted.  In addition ill-defined air  space opacity noted in the bilateral upper and mid zones suspicious for superimposed  infection.  Clinical correlation is suggested.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