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8001</w:t>
      </w:r>
    </w:p>
    <w:p>
      <w:r>
        <w:t>Visit Number: 91b48bedba4a9084f347ec2e3c82d6492234511ebdb498ccfc8ff8760dff9f35</w:t>
      </w:r>
    </w:p>
    <w:p>
      <w:r>
        <w:t>Masked_PatientID: 7993</w:t>
      </w:r>
    </w:p>
    <w:p>
      <w:r>
        <w:t>Order ID: 0eb1568c3f5d7b96cd88383beaa5783b854737713f3fb75092651a125cb3d6a9</w:t>
      </w:r>
    </w:p>
    <w:p>
      <w:r>
        <w:t>Order Name: Chest X-ray</w:t>
      </w:r>
    </w:p>
    <w:p>
      <w:r>
        <w:t>Result Item Code: CHE-NOV</w:t>
      </w:r>
    </w:p>
    <w:p>
      <w:r>
        <w:t>Performed Date Time: 01/11/2015 16:38</w:t>
      </w:r>
    </w:p>
    <w:p>
      <w:r>
        <w:t>Line Num: 1</w:t>
      </w:r>
    </w:p>
    <w:p>
      <w:r>
        <w:t>Text:       HISTORY desaturation REPORT There is suboptimal inspiratory effort.   It is difficult to assess the heart size and lung bases. ETT and nasogastric tube are observed in situ. There is dense airspace shadowing in the upper middlezones bilaterally.  Ground-glass  changes are seen in the lower zones on both sides There are small bilateral pleural effusions.  No significant improvement is seen  as compared to the previous radiograph   Known / Minor  Finalised by: &lt;DOCTOR&gt;</w:t>
      </w:r>
    </w:p>
    <w:p>
      <w:r>
        <w:t>Accession Number: 80f24c0c895f53f2ebe1942c9a7527925776285089fb57a207f5a617a4d06ba6</w:t>
      </w:r>
    </w:p>
    <w:p>
      <w:r>
        <w:t>Updated Date Time: 02/11/2015 9:46</w:t>
      </w:r>
    </w:p>
    <w:p>
      <w:pPr>
        <w:pStyle w:val="Heading2"/>
      </w:pPr>
      <w:r>
        <w:t>Layman Explanation</w:t>
      </w:r>
    </w:p>
    <w:p>
      <w:r>
        <w:t>This radiology report discusses       HISTORY desaturation REPORT There is suboptimal inspiratory effort.   It is difficult to assess the heart size and lung bases. ETT and nasogastric tube are observed in situ. There is dense airspace shadowing in the upper middlezones bilaterally.  Ground-glass  changes are seen in the lower zones on both sides There are small bilateral pleural effusions.  No significant improvement is seen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