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8014</w:t>
      </w:r>
    </w:p>
    <w:p>
      <w:r>
        <w:t>Visit Number: 0ec0bdb0429b9f423746a93167c56e023e9efa2ec33f3087608d1933a0ca53d7</w:t>
      </w:r>
    </w:p>
    <w:p>
      <w:r>
        <w:t>Masked_PatientID: 7993</w:t>
      </w:r>
    </w:p>
    <w:p>
      <w:r>
        <w:t>Order ID: 701c994aca1b00efc89a7f4c80b6dcf81a65e27a64985364d29ef47f0c09f19a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23/10/2015 2:02</w:t>
      </w:r>
    </w:p>
    <w:p>
      <w:r>
        <w:t>Line Num: 1</w:t>
      </w:r>
    </w:p>
    <w:p>
      <w:r>
        <w:t>Text:       HISTORY SOB with chest pain REPORT Previous chest radiograph dated 28/08/2015 reviewed. Extensive airspace opacification in bilateral perihilar regions with upper lobe diversion  is suggestive of fluid overload status. Heart size cannot be accurately assessed on this supine projection. A coronary stent is noted in situ.   May need further action Reported by: &lt;DOCTOR&gt;</w:t>
      </w:r>
    </w:p>
    <w:p>
      <w:r>
        <w:t>Accession Number: de5624673f67ddaf40354950812fdfd2f8dc242a6f18c8bac23e6534bd3151c6</w:t>
      </w:r>
    </w:p>
    <w:p>
      <w:r>
        <w:t>Updated Date Time: 23/10/2015 15:42</w:t>
      </w:r>
    </w:p>
    <w:p>
      <w:pPr>
        <w:pStyle w:val="Heading2"/>
      </w:pPr>
      <w:r>
        <w:t>Layman Explanation</w:t>
      </w:r>
    </w:p>
    <w:p>
      <w:r>
        <w:t>This radiology report discusses       HISTORY SOB with chest pain REPORT Previous chest radiograph dated 28/08/2015 reviewed. Extensive airspace opacification in bilateral perihilar regions with upper lobe diversion  is suggestive of fluid overload status. Heart size cannot be accurately assessed on this supine projection. A coronary stent is noted in situ.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