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7993</w:t>
      </w:r>
    </w:p>
    <w:p>
      <w:r>
        <w:t>Visit Number: d216a863044414f17a3feb6e14350ba07524bac469188e11d377e2e05c2c3c95</w:t>
      </w:r>
    </w:p>
    <w:p>
      <w:r>
        <w:t>Masked_PatientID: 7993</w:t>
      </w:r>
    </w:p>
    <w:p>
      <w:r>
        <w:t>Order ID: c7355823651c396c3148ef043646085603cd150fecfb6f479a25a5b42525cecf</w:t>
      </w:r>
    </w:p>
    <w:p>
      <w:r>
        <w:t>Order Name: Chest X-ray</w:t>
      </w:r>
    </w:p>
    <w:p>
      <w:r>
        <w:t>Result Item Code: CHE-NOV</w:t>
      </w:r>
    </w:p>
    <w:p>
      <w:r>
        <w:t>Performed Date Time: 28/8/2015 18:15</w:t>
      </w:r>
    </w:p>
    <w:p>
      <w:r>
        <w:t>Line Num: 1</w:t>
      </w:r>
    </w:p>
    <w:p>
      <w:r>
        <w:t>Text:       HISTORY Left IT fracture REPORT  Note is made of prior radiograph dated 11/12/2013. The heart size cannot be accurately assessed in the supine projection.  Evidence  of a coronary artery stent noted.  No gross consolidation or effusion.   Known / Minor  Finalised by: &lt;DOCTOR&gt;</w:t>
      </w:r>
    </w:p>
    <w:p>
      <w:r>
        <w:t>Accession Number: a4f67b065c3a645b6d3ef1b72ffbfae2c63bc659785679b14dd02cdb15b4a2b9</w:t>
      </w:r>
    </w:p>
    <w:p>
      <w:r>
        <w:t>Updated Date Time: 29/8/2015 9:34</w:t>
      </w:r>
    </w:p>
    <w:p>
      <w:pPr>
        <w:pStyle w:val="Heading2"/>
      </w:pPr>
      <w:r>
        <w:t>Layman Explanation</w:t>
      </w:r>
    </w:p>
    <w:p>
      <w:r>
        <w:t>This radiology report discusses       HISTORY Left IT fracture REPORT  Note is made of prior radiograph dated 11/12/2013. The heart size cannot be accurately assessed in the supine projection.  Evidence  of a coronary artery stent noted.  No gross consolidation or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