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8021</w:t>
      </w:r>
    </w:p>
    <w:p>
      <w:r>
        <w:t>Visit Number: c920a688133618e57dfa3d17beffb77009b2ccfa35197243e714abd5889e3f6c</w:t>
      </w:r>
    </w:p>
    <w:p>
      <w:r>
        <w:t>Masked_PatientID: 8020</w:t>
      </w:r>
    </w:p>
    <w:p>
      <w:r>
        <w:t>Order ID: 5da19ab07b42fc78d82d177644804e69268253dbbadf3f2dfb2ea81284994f6e</w:t>
      </w:r>
    </w:p>
    <w:p>
      <w:r>
        <w:t>Order Name: Chest X-ray</w:t>
      </w:r>
    </w:p>
    <w:p>
      <w:r>
        <w:t>Result Item Code: CHE-NOV</w:t>
      </w:r>
    </w:p>
    <w:p>
      <w:r>
        <w:t>Performed Date Time: 11/11/2015 18:16</w:t>
      </w:r>
    </w:p>
    <w:p>
      <w:r>
        <w:t>Line Num: 1</w:t>
      </w:r>
    </w:p>
    <w:p>
      <w:r>
        <w:t>Text:       HISTORY (+) epigastric pain xfew days REPORT CHEST X-RAY There is marked cardiomegaly.  Background pulmonary venous congestion is detected.   There are fine peripheral septal lines in keeping with interstitial oedema.  Subtle  blunting of the left costophrenic angle may suggest a small effusion.  Stable fibrocalcific  changes are detected in the left upper zone. Please correlate clinically with fluid status and cardiac function. ABDOMINAL X-RAY There is no bowel dilatation or fluid levels to suggest intestinal obstruction. No  abnormal calcifications are seen.   May need further action Finalised by: &lt;DOCTOR&gt;</w:t>
      </w:r>
    </w:p>
    <w:p>
      <w:r>
        <w:t>Accession Number: 05eba34d49e5546e170bddb25621f002bb0301c3e4018ec229768d86ff48a446</w:t>
      </w:r>
    </w:p>
    <w:p>
      <w:r>
        <w:t>Updated Date Time: 12/11/2015 12:11</w:t>
      </w:r>
    </w:p>
    <w:p>
      <w:pPr>
        <w:pStyle w:val="Heading2"/>
      </w:pPr>
      <w:r>
        <w:t>Layman Explanation</w:t>
      </w:r>
    </w:p>
    <w:p>
      <w:r>
        <w:t>This radiology report discusses       HISTORY (+) epigastric pain xfew days REPORT CHEST X-RAY There is marked cardiomegaly.  Background pulmonary venous congestion is detected.   There are fine peripheral septal lines in keeping with interstitial oedema.  Subtle  blunting of the left costophrenic angle may suggest a small effusion.  Stable fibrocalcific  changes are detected in the left upper zone. Please correlate clinically with fluid status and cardiac function. ABDOMINAL X-RAY There is no bowel dilatation or fluid levels to suggest intestinal obstruction. No  abnormal calcifications are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