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8035</w:t>
      </w:r>
    </w:p>
    <w:p>
      <w:r>
        <w:t>Visit Number: 9624131a8b8a463af2ee2310c5f6792ca4cffca2033bf19c4091c8063e381f49</w:t>
      </w:r>
    </w:p>
    <w:p>
      <w:r>
        <w:t>Masked_PatientID: 8026</w:t>
      </w:r>
    </w:p>
    <w:p>
      <w:r>
        <w:t>Order ID: 75bb0c5ec0e8bfe8d18803fdcdcef7af25407d93faccba754037cca20b2dd339</w:t>
      </w:r>
    </w:p>
    <w:p>
      <w:r>
        <w:t>Order Name: Chest X-ray, Erect</w:t>
      </w:r>
    </w:p>
    <w:p>
      <w:r>
        <w:t>Result Item Code: CHE-ER</w:t>
      </w:r>
    </w:p>
    <w:p>
      <w:r>
        <w:t>Performed Date Time: 20/8/2017 13:31</w:t>
      </w:r>
    </w:p>
    <w:p>
      <w:r>
        <w:t>Line Num: 1</w:t>
      </w:r>
    </w:p>
    <w:p>
      <w:r>
        <w:t>Text:       HISTORY melena REPORT  Comparison chest radiograph dated 1 July 2017. Cardiomegaly is evident despite the projection.  The thoracic aorta is unfolded with  intimal calcification of the aortic knob. No consolidation, pleural effusion or pneumothorax is seen.  There is no subdiaphragmatic  extraluminal free gas. Degenerative changes are noted in the imaged spine.   Known / Minor  Finalised by: &lt;DOCTOR&gt;</w:t>
      </w:r>
    </w:p>
    <w:p>
      <w:r>
        <w:t>Accession Number: ed92b59deb0ad2f648efcc90b90e81ec0c63b9c3e2d4a65038824717aadd98fb</w:t>
      </w:r>
    </w:p>
    <w:p>
      <w:r>
        <w:t>Updated Date Time: 21/8/2017 10:14</w:t>
      </w:r>
    </w:p>
    <w:p>
      <w:pPr>
        <w:pStyle w:val="Heading2"/>
      </w:pPr>
      <w:r>
        <w:t>Layman Explanation</w:t>
      </w:r>
    </w:p>
    <w:p>
      <w:r>
        <w:t>This radiology report discusses       HISTORY melena REPORT  Comparison chest radiograph dated 1 July 2017. Cardiomegaly is evident despite the projection.  The thoracic aorta is unfolded with  intimal calcification of the aortic knob. No consolidation, pleural effusion or pneumothorax is seen.  There is no subdiaphragmatic  extraluminal free gas. Degenerative changes are noted in the imaged spine.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