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8052</w:t>
      </w:r>
    </w:p>
    <w:p>
      <w:r>
        <w:t>Visit Number: 5362d7e3babc73ef4f35dd2edc38bb9556088c59e773a184ee24bc545d903eb0</w:t>
      </w:r>
    </w:p>
    <w:p>
      <w:r>
        <w:t>Masked_PatientID: 8047</w:t>
      </w:r>
    </w:p>
    <w:p>
      <w:r>
        <w:t>Order ID: 5314040a6c13b1ee7c229e8f75677938752443cfe3c8463fddd4869416b7f5eb</w:t>
      </w:r>
    </w:p>
    <w:p>
      <w:r>
        <w:t>Order Name: CT Chest or Thorax</w:t>
      </w:r>
    </w:p>
    <w:p>
      <w:r>
        <w:t>Result Item Code: CTCHE</w:t>
      </w:r>
    </w:p>
    <w:p>
      <w:r>
        <w:t>Performed Date Time: 15/4/2015 18:11</w:t>
      </w:r>
    </w:p>
    <w:p>
      <w:r>
        <w:t>Line Num: 1</w:t>
      </w:r>
    </w:p>
    <w:p>
      <w:r>
        <w:t>Text:       HISTORY Cough with RUZ nodule Infective vs tumor TECHNIQUE Scans acquired as per department protocol. Intravenous contrast: Omnipaque 350 - Volume (ml): 50 FINDINGS  No previous examination available for comparison. Thereis an opacity in the right upper lobe with irregular margin measuring 2.5 x  1.9 x 1.6 cm (AP X TV X CC). It contains some air bronchograms with adjacent ground-glass  change. Thin linear tracts are seen extending to the pleura from the right lateral  aspect. There is an enlarged right hilar lymph node measuring 1.2 cm. Scattered tree in bud opacities and patchy airspace consolidation are seen in the  anterior and posterior segments of the right upper lobe, middle lobe, lingula and  both lower lobes. Mild bronchiectasis is noted in the middle lobe and lingula.  Mild  prominence of the bronchi is also noted in the superior segments of the lower lobes.  The central airways are patent.  No pleural effusion is detected.  The cardiac size is within normal limits.  The patient is status post thyroidectomy,  however there is a 10 x 7 mm enhancing focus on the right side which may represent  remnant thyroid. Further correlation with prior surgical history is suggested. Multiple hypodense lesions are scattered in the liver, as well as an enhancing focus  in segment VI.  Peripheral enhancement adjacent to a hypodensity in segment two of  the liver is seen, which may be perfusional. A large cyst in the right renal upper  pole with internal calcifications is partially visualised.  A sclerotic focus in the right lateral aspect of T9 vertebra is likely a bone island. CONCLUSION 1. Scattered tree in bud opacities and patchy airspace consolidation in both lugs  as described with mild bronchiectatic changes mainly involving the middle lobe and  lingua. These changes are likely due to infection/inflammation. Non tuberculous mycobacterial  infection is a consideration.  2. Right upper lobe opacity with irregular margin may well be secondary to infection  given the widespread changes elsewhere; however malignancy cannot be excluded. Please  correlate for signs of infection. Close follow up with CXR in 4 weeks after treatment  is an option.  3. Enhancing lesion in segment VI of the liver is indeterminate.  Further characterisation  with dedicated CT/MRI should be considered.  4. Partially imaged right renal upper pole cyst with internal calcifications.    May need further action Reported by: &lt;DOCTOR&gt;</w:t>
      </w:r>
    </w:p>
    <w:p>
      <w:r>
        <w:t>Accession Number: e4b858403eed3b7f9cbb462989a4ad9edb8791bb7e24abd0a5e0f0e3e4e60e3f</w:t>
      </w:r>
    </w:p>
    <w:p>
      <w:r>
        <w:t>Updated Date Time: 21/4/2015 8:51</w:t>
      </w:r>
    </w:p>
    <w:p>
      <w:pPr>
        <w:pStyle w:val="Heading2"/>
      </w:pPr>
      <w:r>
        <w:t>Layman Explanation</w:t>
      </w:r>
    </w:p>
    <w:p>
      <w:r>
        <w:t>This radiology report discusses       HISTORY Cough with RUZ nodule Infective vs tumor TECHNIQUE Scans acquired as per department protocol. Intravenous contrast: Omnipaque 350 - Volume (ml): 50 FINDINGS  No previous examination available for comparison. Thereis an opacity in the right upper lobe with irregular margin measuring 2.5 x  1.9 x 1.6 cm (AP X TV X CC). It contains some air bronchograms with adjacent ground-glass  change. Thin linear tracts are seen extending to the pleura from the right lateral  aspect. There is an enlarged right hilar lymph node measuring 1.2 cm. Scattered tree in bud opacities and patchy airspace consolidation are seen in the  anterior and posterior segments of the right upper lobe, middle lobe, lingula and  both lower lobes. Mild bronchiectasis is noted in the middle lobe and lingula.  Mild  prominence of the bronchi is also noted in the superior segments of the lower lobes.  The central airways are patent.  No pleural effusion is detected.  The cardiac size is within normal limits.  The patient is status post thyroidectomy,  however there is a 10 x 7 mm enhancing focus on the right side which may represent  remnant thyroid. Further correlation with prior surgical history is suggested. Multiple hypodense lesions are scattered in the liver, as well as an enhancing focus  in segment VI.  Peripheral enhancement adjacent to a hypodensity in segment two of  the liver is seen, which may be perfusional. A large cyst in the right renal upper  pole with internal calcifications is partially visualised.  A sclerotic focus in the right lateral aspect of T9 vertebra is likely a bone island. CONCLUSION 1. Scattered tree in bud opacities and patchy airspace consolidation in both lugs  as described with mild bronchiectatic changes mainly involving the middle lobe and  lingua. These changes are likely due to infection/inflammation. Non tuberculous mycobacterial  infection is a consideration.  2. Right upper lobe opacity with irregular margin may well be secondary to infection  given the widespread changes elsewhere; however malignancy cannot be excluded. Please  correlate for signs of infection. Close follow up with CXR in 4 weeks after treatment  is an option.  3. Enhancing lesion in segment VI of the liver is indeterminate.  Further characterisation  with dedicated CT/MRI should be considered.  4. Partially imaged right renal upper pole cyst with internal calcifications.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