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8071</w:t>
      </w:r>
    </w:p>
    <w:p>
      <w:r>
        <w:t>Visit Number: c5665f59a579ee74a5cc1f40e499535a266ebdba174164b35e7d9c64039b68cb</w:t>
      </w:r>
    </w:p>
    <w:p>
      <w:r>
        <w:t>Masked_PatientID: 8057</w:t>
      </w:r>
    </w:p>
    <w:p>
      <w:r>
        <w:t>Order ID: bc8c49e3ddd4227b19863cbd71b314216e337af34a45b20a6c030f25f5035571</w:t>
      </w:r>
    </w:p>
    <w:p>
      <w:r>
        <w:t>Order Name: Chest X-ray, Erect</w:t>
      </w:r>
    </w:p>
    <w:p>
      <w:r>
        <w:t>Result Item Code: CHE-ER</w:t>
      </w:r>
    </w:p>
    <w:p>
      <w:r>
        <w:t>Performed Date Time: 01/2/2015 11:19</w:t>
      </w:r>
    </w:p>
    <w:p>
      <w:r>
        <w:t>Line Num: 1</w:t>
      </w:r>
    </w:p>
    <w:p>
      <w:r>
        <w:t>Text:       HISTORY desaturation REPORT  Radiograph on 29 January 2015 is reviewed. Nasogastric tube is projected in the stomach. Consolidation in the right mid-lower zones is suggestive of infection.  Increased  air space opacities in the left lower zone are also seen, suggestive of developing  infection. No pleural effusion is seen. Bilateral rib fractures are seen again. Heart  size is normal.   May need further action Finalised by: &lt;DOCTOR&gt;</w:t>
      </w:r>
    </w:p>
    <w:p>
      <w:r>
        <w:t>Accession Number: fb31af0894465c2592b5a849d6db11a0a1e5de2a1da14222032e193a348d0189</w:t>
      </w:r>
    </w:p>
    <w:p>
      <w:r>
        <w:t>Updated Date Time: 02/2/2015 8:36</w:t>
      </w:r>
    </w:p>
    <w:p>
      <w:pPr>
        <w:pStyle w:val="Heading2"/>
      </w:pPr>
      <w:r>
        <w:t>Layman Explanation</w:t>
      </w:r>
    </w:p>
    <w:p>
      <w:r>
        <w:t>This radiology report discusses       HISTORY desaturation REPORT  Radiograph on 29 January 2015 is reviewed. Nasogastric tube is projected in the stomach. Consolidation in the right mid-lower zones is suggestive of infection.  Increased  air space opacities in the left lower zone are also seen, suggestive of developing  infection. No pleural effusion is seen. Bilateral rib fractures are seen again. Heart  size is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