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8061</w:t>
      </w:r>
    </w:p>
    <w:p>
      <w:r>
        <w:t>Visit Number: 2a4c09cf71d46a4df0eb6cf4ec9431dac63ba02fdebf2a81a8def023fcf4cb0e</w:t>
      </w:r>
    </w:p>
    <w:p>
      <w:r>
        <w:t>Masked_PatientID: 8057</w:t>
      </w:r>
    </w:p>
    <w:p>
      <w:r>
        <w:t>Order ID: 30893e7e124fcc7f83d8138d23e772566600162878ba2ace53380491587adf39</w:t>
      </w:r>
    </w:p>
    <w:p>
      <w:r>
        <w:t>Order Name: Chest X-ray</w:t>
      </w:r>
    </w:p>
    <w:p>
      <w:r>
        <w:t>Result Item Code: CHE-NOV</w:t>
      </w:r>
    </w:p>
    <w:p>
      <w:r>
        <w:t>Performed Date Time: 14/2/2015 7:06</w:t>
      </w:r>
    </w:p>
    <w:p>
      <w:r>
        <w:t>Line Num: 1</w:t>
      </w:r>
    </w:p>
    <w:p>
      <w:r>
        <w:t>Text:       HISTORY desat REPORT Mobile chest radiograph AP view. Prior radiograph dated  09/02/2015  was reviewed. Interval increase in the air space opacities in the right mid and bilateral lower  zones noted suspicious for pulmonary oedema and/or superimposed infection.  Small  left-sided effusion is also seen.  The tip of the feeding tube is below the level  of the left hemidiaphragm. Stable deformity in the left seventh rib.   May need further action Finalised by: &lt;DOCTOR&gt;</w:t>
      </w:r>
    </w:p>
    <w:p>
      <w:r>
        <w:t>Accession Number: 83b7bc2b0fdbe5cc720ab6d83300fb46717e46fc9c8840c3d0a0724ca4f9d061</w:t>
      </w:r>
    </w:p>
    <w:p>
      <w:r>
        <w:t>Updated Date Time: 14/2/2015 16:21</w:t>
      </w:r>
    </w:p>
    <w:p>
      <w:pPr>
        <w:pStyle w:val="Heading2"/>
      </w:pPr>
      <w:r>
        <w:t>Layman Explanation</w:t>
      </w:r>
    </w:p>
    <w:p>
      <w:r>
        <w:t>This radiology report discusses       HISTORY desat REPORT Mobile chest radiograph AP view. Prior radiograph dated  09/02/2015  was reviewed. Interval increase in the air space opacities in the right mid and bilateral lower  zones noted suspicious for pulmonary oedema and/or superimposed infection.  Small  left-sided effusion is also seen.  The tip of the feeding tube is below the level  of the left hemidiaphragm. Stable deformity in the left seventh rib.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