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8069</w:t>
      </w:r>
    </w:p>
    <w:p>
      <w:r>
        <w:t>Visit Number: 2a4c09cf71d46a4df0eb6cf4ec9431dac63ba02fdebf2a81a8def023fcf4cb0e</w:t>
      </w:r>
    </w:p>
    <w:p>
      <w:r>
        <w:t>Masked_PatientID: 8057</w:t>
      </w:r>
    </w:p>
    <w:p>
      <w:r>
        <w:t>Order ID: 51444428caa02d44eb4aae19dcd2625aa06f50f4481f8707b65e5ecac90c2002</w:t>
      </w:r>
    </w:p>
    <w:p>
      <w:r>
        <w:t>Order Name: Chest X-ray</w:t>
      </w:r>
    </w:p>
    <w:p>
      <w:r>
        <w:t>Result Item Code: CHE-NOV</w:t>
      </w:r>
    </w:p>
    <w:p>
      <w:r>
        <w:t>Performed Date Time: 19/3/2015 15:06</w:t>
      </w:r>
    </w:p>
    <w:p>
      <w:r>
        <w:t>Line Num: 1</w:t>
      </w:r>
    </w:p>
    <w:p>
      <w:r>
        <w:t>Text:       HISTORY cavitating lung lesion and pneumonia presumptively MRSA Right sided REPORT   Prior x-ray dated 18 March 2015 was reviewed.  Tip of the feeding tube is within  the stomach.  There is a stable nodular opacity projected in the right upper zone.   There are widespread but stable bilateral air space changes.  No new consolidation  or pleural effusion is detected.  Bilateral old rib fractures are seen.  Heart size  is within normal limits. COMMENT: No significant change when compared with previous chest radiograph.   Known / Minor  Finalised by: &lt;DOCTOR&gt;</w:t>
      </w:r>
    </w:p>
    <w:p>
      <w:r>
        <w:t>Accession Number: cce7862728a624f607a3593b851da6c741288b57785e3398feb731b76ca2a47f</w:t>
      </w:r>
    </w:p>
    <w:p>
      <w:r>
        <w:t>Updated Date Time: 19/3/2015 15:54</w:t>
      </w:r>
    </w:p>
    <w:p>
      <w:pPr>
        <w:pStyle w:val="Heading2"/>
      </w:pPr>
      <w:r>
        <w:t>Layman Explanation</w:t>
      </w:r>
    </w:p>
    <w:p>
      <w:r>
        <w:t>This radiology report discusses       HISTORY cavitating lung lesion and pneumonia presumptively MRSA Right sided REPORT   Prior x-ray dated 18 March 2015 was reviewed.  Tip of the feeding tube is within  the stomach.  There is a stable nodular opacity projected in the right upper zone.   There are widespread but stable bilateral air space changes.  No new consolidation  or pleural effusion is detected.  Bilateral old rib fractures are seen.  Heart size  is within normal limits. COMMENT: No significant change when compared with previous chest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