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8079</w:t>
      </w:r>
    </w:p>
    <w:p>
      <w:r>
        <w:t>Visit Number: e4d4b9213938bf3759c8a8aef61f7dd14dc2c1ac8058f49a5173d5338318e157</w:t>
      </w:r>
    </w:p>
    <w:p>
      <w:r>
        <w:t>Masked_PatientID: 8073</w:t>
      </w:r>
    </w:p>
    <w:p>
      <w:r>
        <w:t>Order ID: 570784209eae79f198ed68f927db188bf4cf5c3963f9cc6f45d03b7ccd1ca085</w:t>
      </w:r>
    </w:p>
    <w:p>
      <w:r>
        <w:t>Order Name: CT Chest or Thorax</w:t>
      </w:r>
    </w:p>
    <w:p>
      <w:r>
        <w:t>Result Item Code: CTCHE</w:t>
      </w:r>
    </w:p>
    <w:p>
      <w:r>
        <w:t>Performed Date Time: 22/10/2019 16:22</w:t>
      </w:r>
    </w:p>
    <w:p>
      <w:r>
        <w:t>Line Num: 1</w:t>
      </w:r>
    </w:p>
    <w:p>
      <w:r>
        <w:t>Text: HISTORY  ? sarcoidosis TECHNIQUE Scans acquired as per department protocol. Intravenous contrast: Omnipaque 350 - Volume (ml): 50 FINDINGS Comparison was made with the previous CT done on 23 March 2018. Few prominent mediastinal lymph nodes are noted in the prevascular, right paratracheal  and subcarinal regions. Previously noted enlarged subcarinal lymph node is smaller  currently measuring 8 mm in short axis (Im 5/45). Small volume hilar lymph nodes  also noted bilaterally. Mild atelectasis is noted bilaterally in the lower lobes. Few ill-defined opacities  are superior segment of the left lower lobe are likely postinflammatory (Im 6/53). Mediastinal vessels are unremarkable. No supraclavicular or axillary lymphadenopathy. Cardiac size appears normal. No pericardial effusion. L1 compression fracture is noted. Circumscribed lytic focus in T11 vertebra is nonspecific.  Visualized portions of the spleen appear enlarged and there is suggestion of an ill-defined  hypodense lesion in the upper pole.  CONCLUSION Few prominent mediastinal and hilar lymph nodes are nonspecific. The subcarinal lymph  node shows interval improvement since the prior study.  There is suggestion of splenomegaly and an ill-defined hypodense lesion in the upper  pole of the spleen. Report Indicator: May need further action Finalised by: &lt;DOCTOR&gt;</w:t>
      </w:r>
    </w:p>
    <w:p>
      <w:r>
        <w:t>Accession Number: ee600602e52e994c960b3bf94a207d1cd23db9da03d703714ba5134ad10522e1</w:t>
      </w:r>
    </w:p>
    <w:p>
      <w:r>
        <w:t>Updated Date Time: 23/10/2019 9:57</w:t>
      </w:r>
    </w:p>
    <w:p>
      <w:pPr>
        <w:pStyle w:val="Heading2"/>
      </w:pPr>
      <w:r>
        <w:t>Layman Explanation</w:t>
      </w:r>
    </w:p>
    <w:p>
      <w:r>
        <w:t>This radiology report discusses HISTORY  ? sarcoidosis TECHNIQUE Scans acquired as per department protocol. Intravenous contrast: Omnipaque 350 - Volume (ml): 50 FINDINGS Comparison was made with the previous CT done on 23 March 2018. Few prominent mediastinal lymph nodes are noted in the prevascular, right paratracheal  and subcarinal regions. Previously noted enlarged subcarinal lymph node is smaller  currently measuring 8 mm in short axis (Im 5/45). Small volume hilar lymph nodes  also noted bilaterally. Mild atelectasis is noted bilaterally in the lower lobes. Few ill-defined opacities  are superior segment of the left lower lobe are likely postinflammatory (Im 6/53). Mediastinal vessels are unremarkable. No supraclavicular or axillary lymphadenopathy. Cardiac size appears normal. No pericardial effusion. L1 compression fracture is noted. Circumscribed lytic focus in T11 vertebra is nonspecific.  Visualized portions of the spleen appear enlarged and there is suggestion of an ill-defined  hypodense lesion in the upper pole.  CONCLUSION Few prominent mediastinal and hilar lymph nodes are nonspecific. The subcarinal lymph  node shows interval improvement since the prior study.  There is suggestion of splenomegaly and an ill-defined hypodense lesion in the upper  pole of the spleen.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