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8091</w:t>
      </w:r>
    </w:p>
    <w:p>
      <w:r>
        <w:t>Visit Number: 660295c5cc6f522c5c419750a04008f266dbd9b90e033a9a71c1ddf4141f5630</w:t>
      </w:r>
    </w:p>
    <w:p>
      <w:r>
        <w:t>Masked_PatientID: 8085</w:t>
      </w:r>
    </w:p>
    <w:p>
      <w:r>
        <w:t>Order ID: 6a94588125259b84328fcc4708ea95ac74fb1a44e42444fdb215567b1e12b2cb</w:t>
      </w:r>
    </w:p>
    <w:p>
      <w:r>
        <w:t>Order Name: Chest X-ray</w:t>
      </w:r>
    </w:p>
    <w:p>
      <w:r>
        <w:t>Result Item Code: CHE-NOV</w:t>
      </w:r>
    </w:p>
    <w:p>
      <w:r>
        <w:t>Performed Date Time: 01/12/2019 7:13</w:t>
      </w:r>
    </w:p>
    <w:p>
      <w:r>
        <w:t>Line Num: 1</w:t>
      </w:r>
    </w:p>
    <w:p>
      <w:r>
        <w:t>Text: HISTORY  To do CXR portable 1/12 REPORT Previous radiograph dated 29/11/2019 reviewed. There is interval increase in the extensive air space opacities in the right lung  and small right pleural effusion. No significant interval change in the air space  opacification in the retrocardiac region or small left pleural effusion. Cardiac size cannot be assessed due to obscuration of its borders. Unfolding and  mural calcifications of the thoracic aorta noted. Report Indicator: May need further action Finalised by: &lt;DOCTOR&gt;</w:t>
      </w:r>
    </w:p>
    <w:p>
      <w:r>
        <w:t>Accession Number: 72c40b71944f19f788ab1b73a870ed5323db93403865d109a940e8ab762db818</w:t>
      </w:r>
    </w:p>
    <w:p>
      <w:r>
        <w:t>Updated Date Time: 02/12/2019 14:01</w:t>
      </w:r>
    </w:p>
    <w:p>
      <w:pPr>
        <w:pStyle w:val="Heading2"/>
      </w:pPr>
      <w:r>
        <w:t>Layman Explanation</w:t>
      </w:r>
    </w:p>
    <w:p>
      <w:r>
        <w:t>This radiology report discusses HISTORY  To do CXR portable 1/12 REPORT Previous radiograph dated 29/11/2019 reviewed. There is interval increase in the extensive air space opacities in the right lung  and small right pleural effusion. No significant interval change in the air space  opacification in the retrocardiac region or small left pleural effusion. Cardiac size cannot be assessed due to obscuration of its borders. Unfolding and  mural calcifications of the thoracic aorta noted.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