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8093</w:t>
      </w:r>
    </w:p>
    <w:p>
      <w:r>
        <w:t>Visit Number: 660295c5cc6f522c5c419750a04008f266dbd9b90e033a9a71c1ddf4141f5630</w:t>
      </w:r>
    </w:p>
    <w:p>
      <w:r>
        <w:t>Masked_PatientID: 8085</w:t>
      </w:r>
    </w:p>
    <w:p>
      <w:r>
        <w:t>Order ID: 976ccf617152dee9a01588144f674731845f02f65e010ded21f2df4a247d6b26</w:t>
      </w:r>
    </w:p>
    <w:p>
      <w:r>
        <w:t>Order Name: Chest X-ray</w:t>
      </w:r>
    </w:p>
    <w:p>
      <w:r>
        <w:t>Result Item Code: CHE-NOV</w:t>
      </w:r>
    </w:p>
    <w:p>
      <w:r>
        <w:t>Performed Date Time: 06/12/2019 9:23</w:t>
      </w:r>
    </w:p>
    <w:p>
      <w:r>
        <w:t>Line Num: 1</w:t>
      </w:r>
    </w:p>
    <w:p>
      <w:r>
        <w:t>Text: HISTORY  ?HAP REPORT AP sitting radiograph. Comparison is made with chest radiograph dated 3 December  2019. There is interval placement of a right central venous catheter, with tip in the right  atrium The heart size cannot be accurately assessed but appears enlarged. Interval decrease in right pleural effusion and underlying basal consolidation is  seen with improved aeration of the right lower zone. However there are patchy ill-defined  areas of opacities scattered in both lungs, which may represent residual consolidation.  Blunting of bilateral costophrenic angles may represent small pleural effusions.  No pneumothorax is seen. Report Indicator: May need further action Reported by: &lt;DOCTOR&gt;</w:t>
      </w:r>
    </w:p>
    <w:p>
      <w:r>
        <w:t>Accession Number: 8e70628b52dc50b971622a98375c2d692d0a019364eeedaf3fe401fe1c371188</w:t>
      </w:r>
    </w:p>
    <w:p>
      <w:r>
        <w:t>Updated Date Time: 06/12/2019 17:25</w:t>
      </w:r>
    </w:p>
    <w:p>
      <w:pPr>
        <w:pStyle w:val="Heading2"/>
      </w:pPr>
      <w:r>
        <w:t>Layman Explanation</w:t>
      </w:r>
    </w:p>
    <w:p>
      <w:r>
        <w:t>This radiology report discusses HISTORY  ?HAP REPORT AP sitting radiograph. Comparison is made with chest radiograph dated 3 December  2019. There is interval placement of a right central venous catheter, with tip in the right  atrium The heart size cannot be accurately assessed but appears enlarged. Interval decrease in right pleural effusion and underlying basal consolidation is  seen with improved aeration of the right lower zone. However there are patchy ill-defined  areas of opacities scattered in both lungs, which may represent residual consolidation.  Blunting of bilateral costophrenic angles may represent small pleural effusions.  No pneumothorax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