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8105</w:t>
      </w:r>
    </w:p>
    <w:p>
      <w:r>
        <w:t>Visit Number: 98e05327c618eed627161f219335184184b702770ac1b6b1d394807ccebfeb1d</w:t>
      </w:r>
    </w:p>
    <w:p>
      <w:r>
        <w:t>Masked_PatientID: 8085</w:t>
      </w:r>
    </w:p>
    <w:p>
      <w:r>
        <w:t>Order ID: ea577b6261a215f6b8274d487d7b060f906acfdae4be6e893b4592f3acd3278f</w:t>
      </w:r>
    </w:p>
    <w:p>
      <w:r>
        <w:t>Order Name: Chest X-ray</w:t>
      </w:r>
    </w:p>
    <w:p>
      <w:r>
        <w:t>Result Item Code: CHE-NOV</w:t>
      </w:r>
    </w:p>
    <w:p>
      <w:r>
        <w:t>Performed Date Time: 29/6/2020 3:21</w:t>
      </w:r>
    </w:p>
    <w:p>
      <w:r>
        <w:t>Line Num: 1</w:t>
      </w:r>
    </w:p>
    <w:p>
      <w:r>
        <w:t>Text: HISTORY  DESAT. REPORT CHEST (AP SITTING MOBILE) X1 IMAGE There are patchy and confluent airspace opacities in both lungs compatible with bronchopneumonia. Report Indicator: May need further action Finalised by: &lt;DOCTOR&gt;</w:t>
      </w:r>
    </w:p>
    <w:p>
      <w:r>
        <w:t>Accession Number: 9ca530885e57f554ded81b316e9cf4b08a293d4f32374e9ad2ae5ff11b8c6240</w:t>
      </w:r>
    </w:p>
    <w:p>
      <w:r>
        <w:t>Updated Date Time: 29/6/2020 16:17</w:t>
      </w:r>
    </w:p>
    <w:p>
      <w:pPr>
        <w:pStyle w:val="Heading2"/>
      </w:pPr>
      <w:r>
        <w:t>Layman Explanation</w:t>
      </w:r>
    </w:p>
    <w:p>
      <w:r>
        <w:t>This radiology report discusses HISTORY  DESAT. REPORT CHEST (AP SITTING MOBILE) X1 IMAGE There are patchy and confluent airspace opacities in both lungs compatible with bronchopneumonia.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