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8120</w:t>
      </w:r>
    </w:p>
    <w:p>
      <w:r>
        <w:t>Visit Number: 9d98dfba71f48d304988eaf4f5e607b82c95e55c656d176013e2443ba3146f2c</w:t>
      </w:r>
    </w:p>
    <w:p>
      <w:r>
        <w:t>Masked_PatientID: 8119</w:t>
      </w:r>
    </w:p>
    <w:p>
      <w:r>
        <w:t>Order ID: d31f0c57e12290cca8a841c772fb0644c0f4e9036fda036cac1c60ed750e8d74</w:t>
      </w:r>
    </w:p>
    <w:p>
      <w:r>
        <w:t>Order Name: Chest X-ray, Erect</w:t>
      </w:r>
    </w:p>
    <w:p>
      <w:r>
        <w:t>Result Item Code: CHE-ER</w:t>
      </w:r>
    </w:p>
    <w:p>
      <w:r>
        <w:t>Performed Date Time: 08/4/2016 15:20</w:t>
      </w:r>
    </w:p>
    <w:p>
      <w:r>
        <w:t>Line Num: 1</w:t>
      </w:r>
    </w:p>
    <w:p>
      <w:r>
        <w:t>Text:       HISTORY ESRF REPORT Even though this is an AP film, the cardiac shadow appears enlarged. Upper lobe veins  appear mildly prominent. No active lung lesion.   Known / Minor  Finalised by: &lt;DOCTOR&gt;</w:t>
      </w:r>
    </w:p>
    <w:p>
      <w:r>
        <w:t>Accession Number: 27c6431a80cbfb030426fd6042ead1d8b2821e0f0cf21a55d88d64d93b0afde8</w:t>
      </w:r>
    </w:p>
    <w:p>
      <w:r>
        <w:t>Updated Date Time: 10/4/2016 7:34</w:t>
      </w:r>
    </w:p>
    <w:p>
      <w:pPr>
        <w:pStyle w:val="Heading2"/>
      </w:pPr>
      <w:r>
        <w:t>Layman Explanation</w:t>
      </w:r>
    </w:p>
    <w:p>
      <w:r>
        <w:t>This radiology report discusses       HISTORY ESRF REPORT Even though this is an AP film, the cardiac shadow appears enlarged. Upper lobe veins  appear mildly prominent. No active lung lesion.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