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8130</w:t>
      </w:r>
    </w:p>
    <w:p>
      <w:r>
        <w:t>Visit Number: e2238995e265a1de8492b65d0d987af9c1fb5184db2df40fef00925208762e05</w:t>
      </w:r>
    </w:p>
    <w:p>
      <w:r>
        <w:t>Masked_PatientID: 8122</w:t>
      </w:r>
    </w:p>
    <w:p>
      <w:r>
        <w:t>Order ID: 7f5ea1733ed33fc0bbf2816dafe4232a890f9d260afed3fba15c07c55c8d245b</w:t>
      </w:r>
    </w:p>
    <w:p>
      <w:r>
        <w:t>Order Name: Chest X-ray, Erect</w:t>
      </w:r>
    </w:p>
    <w:p>
      <w:r>
        <w:t>Result Item Code: CHE-ER</w:t>
      </w:r>
    </w:p>
    <w:p>
      <w:r>
        <w:t>Performed Date Time: 09/11/2019 14:31</w:t>
      </w:r>
    </w:p>
    <w:p>
      <w:r>
        <w:t>Line Num: 1</w:t>
      </w:r>
    </w:p>
    <w:p>
      <w:r>
        <w:t>Text: HISTORY  fever with CVC line REPORT Comparison was done with the previous study dated 7 November 2019. Interval removal of the nasogastric tube. Stable right internal jugular central venous  catheter and partially visualised abdominal drains.Heart size cannot be accurately assessed. Bilateral pleural effusions are again seen,  slightly worse on the left. There is largely stable mid to lower zone consolidation. Report Indicator: May need further action Finalised by: &lt;DOCTOR&gt;</w:t>
      </w:r>
    </w:p>
    <w:p>
      <w:r>
        <w:t>Accession Number: 67f85eec6bb89f2ec539d73e784b6dd4489a1e5d48159ae0b2f0cdbad6cab992</w:t>
      </w:r>
    </w:p>
    <w:p>
      <w:r>
        <w:t>Updated Date Time: 10/11/2019 8:36</w:t>
      </w:r>
    </w:p>
    <w:p>
      <w:pPr>
        <w:pStyle w:val="Heading2"/>
      </w:pPr>
      <w:r>
        <w:t>Layman Explanation</w:t>
      </w:r>
    </w:p>
    <w:p>
      <w:r>
        <w:t>This radiology report discusses HISTORY  fever with CVC line REPORT Comparison was done with the previous study dated 7 November 2019. Interval removal of the nasogastric tube. Stable right internal jugular central venous  catheter and partially visualised abdominal drains.Heart size cannot be accurately assessed. Bilateral pleural effusions are again seen,  slightly worse on the left. There is largely stable mid to lower zone consolidation.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