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8132</w:t>
      </w:r>
    </w:p>
    <w:p>
      <w:r>
        <w:t>Visit Number: ffce269f7bd6989b0eecccf6bece5d9bdf510c6cddd1223a4a6bcb6f9a3f6ed2</w:t>
      </w:r>
    </w:p>
    <w:p>
      <w:r>
        <w:t>Masked_PatientID: 8122</w:t>
      </w:r>
    </w:p>
    <w:p>
      <w:r>
        <w:t>Order ID: f445d5b9caddfc96f1617e05a0ec0f4fa84183b8a2cbe7f9c1afcfd7c56be4a0</w:t>
      </w:r>
    </w:p>
    <w:p>
      <w:r>
        <w:t>Order Name: Chest X-ray, Erect</w:t>
      </w:r>
    </w:p>
    <w:p>
      <w:r>
        <w:t>Result Item Code: CHE-ER</w:t>
      </w:r>
    </w:p>
    <w:p>
      <w:r>
        <w:t>Performed Date Time: 20/10/2019 16:05</w:t>
      </w:r>
    </w:p>
    <w:p>
      <w:r>
        <w:t>Line Num: 1</w:t>
      </w:r>
    </w:p>
    <w:p>
      <w:r>
        <w:t>Text: HISTORY  abdo pain for 4/12 REPORT The cardiac size is not enlarged. No consolidation or pleural effusion is evident. Dilated small bowel loops with air-fluid levels are seen in the included upper abdomen.  This is better assessed on the abdominal radiograph. There is no subdiaphragmatic free gas. Degenerative changes are present in the spine. Report Indicator: May need further action Finalised by: &lt;DOCTOR&gt;</w:t>
      </w:r>
    </w:p>
    <w:p>
      <w:r>
        <w:t>Accession Number: 35e82469e2873f68c638234b4b27b084fca6fee91ae74919bc62e55f4ebe4aca</w:t>
      </w:r>
    </w:p>
    <w:p>
      <w:r>
        <w:t>Updated Date Time: 21/10/2019 10:01</w:t>
      </w:r>
    </w:p>
    <w:p>
      <w:pPr>
        <w:pStyle w:val="Heading2"/>
      </w:pPr>
      <w:r>
        <w:t>Layman Explanation</w:t>
      </w:r>
    </w:p>
    <w:p>
      <w:r>
        <w:t>This radiology report discusses HISTORY  abdo pain for 4/12 REPORT The cardiac size is not enlarged. No consolidation or pleural effusion is evident. Dilated small bowel loops with air-fluid levels are seen in the included upper abdomen.  This is better assessed on the abdominal radiograph. There is no subdiaphragmatic free gas. Degenerative changes are present in the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