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8145</w:t>
      </w:r>
    </w:p>
    <w:p>
      <w:r>
        <w:t>Visit Number: f9ad975aa396ac900a094d439e9aabd86d8a0db9679908689dd25d50958e5f37</w:t>
      </w:r>
    </w:p>
    <w:p>
      <w:r>
        <w:t>Masked_PatientID: 8141</w:t>
      </w:r>
    </w:p>
    <w:p>
      <w:r>
        <w:t>Order ID: 90e2a22ae8d61aa514e82953f09bf80834799a0e52f7c18bd9036b6801062e74</w:t>
      </w:r>
    </w:p>
    <w:p>
      <w:r>
        <w:t>Order Name: Chest X-ray</w:t>
      </w:r>
    </w:p>
    <w:p>
      <w:r>
        <w:t>Result Item Code: CHE-NOV</w:t>
      </w:r>
    </w:p>
    <w:p>
      <w:r>
        <w:t>Performed Date Time: 28/1/2016 20:31</w:t>
      </w:r>
    </w:p>
    <w:p>
      <w:r>
        <w:t>Line Num: 1</w:t>
      </w:r>
    </w:p>
    <w:p>
      <w:r>
        <w:t>Text:       HISTORY repeat CXR after repositioning of NGT REPORT Chest X-ray: supine Comparison is made with the prior chest radiograph done on the same day 28 January  2016 at 20:06hr. There is interval repositioning of the nasogastric tube; the tip now lies below the  right hemidiaphragm, projected over the right lumbar region. The tip of the endotracheal  tube is approximately 3.6 cm above the carina. There is air space shadowing in bilateral perihilar regions and bilaterallower zones.   Bilateral pleural effusions are present.  Background pulmonary venous congestion  is evident. Findings are compatible with congestive cardiac failure/fluid overload.  Superimposed infection cannot be excluded. The cardiac silhouette appears enlarged with suggestion of bi-atrial dilatation.   The thoracic aorta is unfolded and demonstrates atherosclerotic changes. Cardiac  valvular calcification demonstrated on the prior chest radiograph is not as well  seen on this radiograph. Thoracolumbar spondylosis is evident.  Old bilateral rib fractures are noted.   There is gaseous distension of the imaged bowel loops. A 3 mm calcific density is  projected over the right renal shadow.   May need further action Finalised by: &lt;DOCTOR&gt;</w:t>
      </w:r>
    </w:p>
    <w:p>
      <w:r>
        <w:t>Accession Number: 702e058751ea7297ca168e2ef80f42c026e04e1883f4ea74b4c43c51b94b793b</w:t>
      </w:r>
    </w:p>
    <w:p>
      <w:r>
        <w:t>Updated Date Time: 29/1/2016 14:33</w:t>
      </w:r>
    </w:p>
    <w:p>
      <w:pPr>
        <w:pStyle w:val="Heading2"/>
      </w:pPr>
      <w:r>
        <w:t>Layman Explanation</w:t>
      </w:r>
    </w:p>
    <w:p>
      <w:r>
        <w:t>This radiology report discusses       HISTORY repeat CXR after repositioning of NGT REPORT Chest X-ray: supine Comparison is made with the prior chest radiograph done on the same day 28 January  2016 at 20:06hr. There is interval repositioning of the nasogastric tube; the tip now lies below the  right hemidiaphragm, projected over the right lumbar region. The tip of the endotracheal  tube is approximately 3.6 cm above the carina. There is air space shadowing in bilateral perihilar regions and bilaterallower zones.   Bilateral pleural effusions are present.  Background pulmonary venous congestion  is evident. Findings are compatible with congestive cardiac failure/fluid overload.  Superimposed infection cannot be excluded. The cardiac silhouette appears enlarged with suggestion of bi-atrial dilatation.   The thoracic aorta is unfolded and demonstrates atherosclerotic changes. Cardiac  valvular calcification demonstrated on the prior chest radiograph is not as well  seen on this radiograph. Thoracolumbar spondylosis is evident.  Old bilateral rib fractures are noted.   There is gaseous distension of the imaged bowel loops. A 3 mm calcific density is  projected over the right renal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