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8223</w:t>
      </w:r>
    </w:p>
    <w:p>
      <w:r>
        <w:t>Visit Number: b4c1895ba135cfa82eb04d2479a60fee4988efce45ebbb8880cc8c054e69f18d</w:t>
      </w:r>
    </w:p>
    <w:p>
      <w:r>
        <w:t>Masked_PatientID: 8167</w:t>
      </w:r>
    </w:p>
    <w:p>
      <w:r>
        <w:t>Order ID: 62cf3b39af897e649fe55b3db67b1f924a4b6598f043b10b045aae4fdf1cb508</w:t>
      </w:r>
    </w:p>
    <w:p>
      <w:r>
        <w:t>Order Name: Chest X-ray</w:t>
      </w:r>
    </w:p>
    <w:p>
      <w:r>
        <w:t>Result Item Code: CHE-NOV</w:t>
      </w:r>
    </w:p>
    <w:p>
      <w:r>
        <w:t>Performed Date Time: 08/4/2018 6:04</w:t>
      </w:r>
    </w:p>
    <w:p>
      <w:r>
        <w:t>Line Num: 1</w:t>
      </w:r>
    </w:p>
    <w:p>
      <w:r>
        <w:t>Text:       HISTORY s/p emergency mitral valve replacement. REPORT  Compared with radiograph 3 April 2018, interval removal of right central venous  catheter. Heart size is not accurately assessed in this projection. Midline sternotomy wires  and prosthetic cardiac valve are appreciated. There is now opacification in bilateral lower zones, worse on the right, suggestive  of pulmonary congestion although infective changes remain a possibility.  Please  correlate clinically.   Mayneed further action Finalised by: &lt;DOCTOR&gt;</w:t>
      </w:r>
    </w:p>
    <w:p>
      <w:r>
        <w:t>Accession Number: 149d1124c5c46799c64ce4cfb7e5c7cd69a061bf4873ffb0870b0275d58308bc</w:t>
      </w:r>
    </w:p>
    <w:p>
      <w:r>
        <w:t>Updated Date Time: 09/4/2018 8:31</w:t>
      </w:r>
    </w:p>
    <w:p>
      <w:pPr>
        <w:pStyle w:val="Heading2"/>
      </w:pPr>
      <w:r>
        <w:t>Layman Explanation</w:t>
      </w:r>
    </w:p>
    <w:p>
      <w:r>
        <w:t>This radiology report discusses       HISTORY s/p emergency mitral valve replacement. REPORT  Compared with radiograph 3 April 2018, interval removal of right central venous  catheter. Heart size is not accurately assessed in this projection. Midline sternotomy wires  and prosthetic cardiac valve are appreciated. There is now opacification in bilateral lower zones, worse on the right, suggestive  of pulmonary congestion although infective changes remain a possibility.  Please  correlate clinically.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