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8224</w:t>
      </w:r>
    </w:p>
    <w:p>
      <w:r>
        <w:t>Visit Number: b4c1895ba135cfa82eb04d2479a60fee4988efce45ebbb8880cc8c054e69f18d</w:t>
      </w:r>
    </w:p>
    <w:p>
      <w:r>
        <w:t>Masked_PatientID: 8167</w:t>
      </w:r>
    </w:p>
    <w:p>
      <w:r>
        <w:t>Order ID: b0b016a1a981052779e44f0c2566f9c207ec2bb85c874d6b8edd353bebce6e98</w:t>
      </w:r>
    </w:p>
    <w:p>
      <w:r>
        <w:t>Order Name: Chest X-ray, Erect</w:t>
      </w:r>
    </w:p>
    <w:p>
      <w:r>
        <w:t>Result Item Code: CHE-ER</w:t>
      </w:r>
    </w:p>
    <w:p>
      <w:r>
        <w:t>Performed Date Time: 09/4/2018 6:32</w:t>
      </w:r>
    </w:p>
    <w:p>
      <w:r>
        <w:t>Line Num: 1</w:t>
      </w:r>
    </w:p>
    <w:p>
      <w:r>
        <w:t>Text:       HISTORY reassessment REPORT Compared to the previous film dated 8/4/18, there are still areas of air space shadowing  present in the lung bases (more marked on the right than the left). Small bibasal  effusions are also present.    May need further action Finalised by: &lt;DOCTOR&gt;</w:t>
      </w:r>
    </w:p>
    <w:p>
      <w:r>
        <w:t>Accession Number: 740cbbb8fb3700cf60281378fb301e830722e6f182075a2016ab9b920226fe85</w:t>
      </w:r>
    </w:p>
    <w:p>
      <w:r>
        <w:t>Updated Date Time: 10/4/2018 6:37</w:t>
      </w:r>
    </w:p>
    <w:p>
      <w:pPr>
        <w:pStyle w:val="Heading2"/>
      </w:pPr>
      <w:r>
        <w:t>Layman Explanation</w:t>
      </w:r>
    </w:p>
    <w:p>
      <w:r>
        <w:t>This radiology report discusses       HISTORY reassessment REPORT Compared to the previous film dated 8/4/18, there are still areas of air space shadowing  present in the lung bases (more marked on the right than the left). Small bibasal  effusions are also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