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8187</w:t>
      </w:r>
    </w:p>
    <w:p>
      <w:r>
        <w:t>Visit Number: b4c1895ba135cfa82eb04d2479a60fee4988efce45ebbb8880cc8c054e69f18d</w:t>
      </w:r>
    </w:p>
    <w:p>
      <w:r>
        <w:t>Masked_PatientID: 8167</w:t>
      </w:r>
    </w:p>
    <w:p>
      <w:r>
        <w:t>Order ID: da25bc57f83832f39d00adb27c62068cb907619cf261432e22114edb4d42463d</w:t>
      </w:r>
    </w:p>
    <w:p>
      <w:r>
        <w:t>Order Name: Chest X-ray</w:t>
      </w:r>
    </w:p>
    <w:p>
      <w:r>
        <w:t>Result Item Code: CHE-NOV</w:t>
      </w:r>
    </w:p>
    <w:p>
      <w:r>
        <w:t>Performed Date Time: 21/2/2018 11:49</w:t>
      </w:r>
    </w:p>
    <w:p>
      <w:r>
        <w:t>Line Num: 1</w:t>
      </w:r>
    </w:p>
    <w:p>
      <w:r>
        <w:t>Text:       HISTORY post chest tube removal REPORT  There is no significant effusion or pneumothorax.  Sternotomy wires, right internal  jugular lines with tips in lower third of the SVC, prosthetic valve and nasogastric  tube with tip excluded are noted in situ.  Minimal ground-glass changes are noted  in the right costophrenic angle. There are larger areas of ground-glass changes in  the left middle and lower zones.  The heart appears enlarged.    Known / Minor  Finalised by: &lt;DOCTOR&gt;</w:t>
      </w:r>
    </w:p>
    <w:p>
      <w:r>
        <w:t>Accession Number: 86f77b8643a2473ea797e5bcd29a30e82dfd5ec1f1fa40a1caaa359ea9b139c5</w:t>
      </w:r>
    </w:p>
    <w:p>
      <w:r>
        <w:t>Updated Date Time: 22/2/2018 7:13</w:t>
      </w:r>
    </w:p>
    <w:p>
      <w:pPr>
        <w:pStyle w:val="Heading2"/>
      </w:pPr>
      <w:r>
        <w:t>Layman Explanation</w:t>
      </w:r>
    </w:p>
    <w:p>
      <w:r>
        <w:t>This radiology report discusses       HISTORY post chest tube removal REPORT  There is no significant effusion or pneumothorax.  Sternotomy wires, right internal  jugular lines with tips in lower third of the SVC, prosthetic valve and nasogastric  tube with tip excluded are noted in situ.  Minimal ground-glass changes are noted  in the right costophrenic angle. There are larger areas of ground-glass changes in  the left middle and lower zones.  The heart appears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