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8217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955b1ff3aec9884f42fa6609ceecdc7f115770c7e8c31ec3287697dad35ccf74</w:t>
      </w:r>
    </w:p>
    <w:p>
      <w:r>
        <w:t>Order Name: Chest X-ray</w:t>
      </w:r>
    </w:p>
    <w:p>
      <w:r>
        <w:t>Result Item Code: CHE-NOV</w:t>
      </w:r>
    </w:p>
    <w:p>
      <w:r>
        <w:t>Performed Date Time: 24/3/2018 5:37</w:t>
      </w:r>
    </w:p>
    <w:p>
      <w:r>
        <w:t>Line Num: 1</w:t>
      </w:r>
    </w:p>
    <w:p>
      <w:r>
        <w:t>Text:          HISTORY S/P MVR , bilateral amputation REPORT Comparison radiograph 22/03/2018. Prosthetic mitral valve, double-lumen right dialysis catheter, partially imaged nasogastric  tube and midline sternotomy wires are present. Cardiac size cannot be accurately assessed in this projection.  Perihilar congestion  with a left pleural effusion is noted.  Areas of air space opacities are present  in the retrocardiac left lower zone.    May need further action Finalised by: &lt;DOCTOR&gt;</w:t>
      </w:r>
    </w:p>
    <w:p>
      <w:r>
        <w:t>Accession Number: 5cd5574ec336451bb6cc998c202943c37f9dca8dcf080e5899eb5f80d0f3dcd5</w:t>
      </w:r>
    </w:p>
    <w:p>
      <w:r>
        <w:t>Updated Date Time: 25/3/2018 15:16</w:t>
      </w:r>
    </w:p>
    <w:p>
      <w:pPr>
        <w:pStyle w:val="Heading2"/>
      </w:pPr>
      <w:r>
        <w:t>Layman Explanation</w:t>
      </w:r>
    </w:p>
    <w:p>
      <w:r>
        <w:t>This radiology report discusses          HISTORY S/P MVR , bilateral amputation REPORT Comparison radiograph 22/03/2018. Prosthetic mitral valve, double-lumen right dialysis catheter, partially imaged nasogastric  tube and midline sternotomy wires are present. Cardiac size cannot be accurately assessed in this projection.  Perihilar congestion  with a left pleural effusion is noted.  Areas of air space opacities are present  in the retrocardiac left lower zone.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