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8191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724d0d45a08f14afdc388d4b67d07941a373a9c411cd9d449affd1f2e06ab056</w:t>
      </w:r>
    </w:p>
    <w:p>
      <w:r>
        <w:t>Order Name: Chest X-ray</w:t>
      </w:r>
    </w:p>
    <w:p>
      <w:r>
        <w:t>Result Item Code: CHE-NOV</w:t>
      </w:r>
    </w:p>
    <w:p>
      <w:r>
        <w:t>Performed Date Time: 25/2/2018 6:48</w:t>
      </w:r>
    </w:p>
    <w:p>
      <w:r>
        <w:t>Line Num: 1</w:t>
      </w:r>
    </w:p>
    <w:p>
      <w:r>
        <w:t>Text:       HISTORY Acute MR REPORT Chest Supine: Comparison made with previous radiograph 24/02/2018. Right central venous catheters, nasogastric tube, prosthetic valve and stenotomy  wires in situ. Interval worsening of the left mid – lower zone consolidation. Right  lung base opacities are grossly unchanged. No sizable pleural effusion.    Known / Minor  Finalised by: &lt;DOCTOR&gt;</w:t>
      </w:r>
    </w:p>
    <w:p>
      <w:r>
        <w:t>Accession Number: ae3f70731dbe49bf849c495f6ab3f75b866bfbac7ccd1deeb6e3ed26ba1fa49e</w:t>
      </w:r>
    </w:p>
    <w:p>
      <w:r>
        <w:t>Updated Date Time: 26/2/2018 20:33</w:t>
      </w:r>
    </w:p>
    <w:p>
      <w:pPr>
        <w:pStyle w:val="Heading2"/>
      </w:pPr>
      <w:r>
        <w:t>Layman Explanation</w:t>
      </w:r>
    </w:p>
    <w:p>
      <w:r>
        <w:t>This radiology report discusses       HISTORY Acute MR REPORT Chest Supine: Comparison made with previous radiograph 24/02/2018. Right central venous catheters, nasogastric tube, prosthetic valve and stenotomy  wires in situ. Interval worsening of the left mid – lower zone consolidation. Right  lung base opacities are grossly unchanged. No sizable pleural effusion.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