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8230</w:t>
      </w:r>
    </w:p>
    <w:p>
      <w:r>
        <w:t>Visit Number: 7efac90c65531017293b0ce0497883f488545ba2581fbc428474a7f217ad86b3</w:t>
      </w:r>
    </w:p>
    <w:p>
      <w:r>
        <w:t>Masked_PatientID: 8229</w:t>
      </w:r>
    </w:p>
    <w:p>
      <w:r>
        <w:t>Order ID: c78ba927f9e51df9337d25485ce0464a9faa0bffa6124b09358074971311bace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24/2/2017 13:04</w:t>
      </w:r>
    </w:p>
    <w:p>
      <w:r>
        <w:t>Line Num: 1</w:t>
      </w:r>
    </w:p>
    <w:p>
      <w:r>
        <w:t>Text:       HISTORY CXR erect showed ?mass on right lower zone REPORT  Frontal chest x-ray dated 23/02/2017 was reviewed. In this lateral x-ray, patchy airspace shadows are seen in the posterior costophrenic  region which corresponds with the shadowing seen in the lateral aspect of both lower  zones of the frontal chest x-ray. Small effusion is also noted.   May need further action Finalised by: &lt;DOCTOR&gt;</w:t>
      </w:r>
    </w:p>
    <w:p>
      <w:r>
        <w:t>Accession Number: e716ba44c7cd1d44b19d0d6a98462333164745d032d6b88f01fa605ce8d6438d</w:t>
      </w:r>
    </w:p>
    <w:p>
      <w:r>
        <w:t>Updated Date Time: 24/2/2017 18:43</w:t>
      </w:r>
    </w:p>
    <w:p>
      <w:pPr>
        <w:pStyle w:val="Heading2"/>
      </w:pPr>
      <w:r>
        <w:t>Layman Explanation</w:t>
      </w:r>
    </w:p>
    <w:p>
      <w:r>
        <w:t>This radiology report discusses       HISTORY CXR erect showed ?mass on right lower zone REPORT  Frontal chest x-ray dated 23/02/2017 was reviewed. In this lateral x-ray, patchy airspace shadows are seen in the posterior costophrenic  region which corresponds with the shadowing seen in the lateral aspect of both lower  zones of the frontal chest x-ray. Small effusion is also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