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8262</w:t>
      </w:r>
    </w:p>
    <w:p>
      <w:r>
        <w:t>Visit Number: 9ddb038bf6e1df3d20b9c5c2fba3b53c8dd2f6d8017b4c534319b115fd02c129</w:t>
      </w:r>
    </w:p>
    <w:p>
      <w:r>
        <w:t>Masked_PatientID: 8258</w:t>
      </w:r>
    </w:p>
    <w:p>
      <w:r>
        <w:t>Order ID: 77b3ca594a9a59a5143fd3155a6f6ada347905e354784b9f4740cb00cfb0bb9d</w:t>
      </w:r>
    </w:p>
    <w:p>
      <w:r>
        <w:t>Order Name: Chest X-ray</w:t>
      </w:r>
    </w:p>
    <w:p>
      <w:r>
        <w:t>Result Item Code: CHE-NOV</w:t>
      </w:r>
    </w:p>
    <w:p>
      <w:r>
        <w:t>Performed Date Time: 29/8/2019 13:25</w:t>
      </w:r>
    </w:p>
    <w:p>
      <w:r>
        <w:t>Line Num: 1</w:t>
      </w:r>
    </w:p>
    <w:p>
      <w:r>
        <w:t>Text: HISTORY  ill-defined ground-glass opacity in the left upper lobe has increased in size since  the last CT in March 2010 REPORT Comparison is made with the chest x-ray of 18 November 2018. There is bronchiectasis in the right lower zone. The heart is normal in size. The  aorta is unfolded. There is a calcified granuloma in the right upper zone. Report Indicator: Known / Minor Finalised by: &lt;DOCTOR&gt;</w:t>
      </w:r>
    </w:p>
    <w:p>
      <w:r>
        <w:t>Accession Number: 6f8be7400f4e2328aa84b6473d5426939005b96753f0c040239df53934538fc8</w:t>
      </w:r>
    </w:p>
    <w:p>
      <w:r>
        <w:t>Updated Date Time: 29/8/2019 14:00</w:t>
      </w:r>
    </w:p>
    <w:p>
      <w:pPr>
        <w:pStyle w:val="Heading2"/>
      </w:pPr>
      <w:r>
        <w:t>Layman Explanation</w:t>
      </w:r>
    </w:p>
    <w:p>
      <w:r>
        <w:t>This radiology report discusses HISTORY  ill-defined ground-glass opacity in the left upper lobe has increased in size since  the last CT in March 2010 REPORT Comparison is made with the chest x-ray of 18 November 2018. There is bronchiectasis in the right lower zone. The heart is normal in size. The  aorta is unfolded. There is a calcified granuloma in the right upper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