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8290</w:t>
      </w:r>
    </w:p>
    <w:p>
      <w:r>
        <w:t>Visit Number: c168cfb49c95c02702b869e9c783b1aea9093906d45147d61f58786655a7d989</w:t>
      </w:r>
    </w:p>
    <w:p>
      <w:r>
        <w:t>Masked_PatientID: 8269</w:t>
      </w:r>
    </w:p>
    <w:p>
      <w:r>
        <w:t>Order ID: 2fae2077e96a1f1af2c7753089b0613a629e36f3c58143ec16f3963e93895705</w:t>
      </w:r>
    </w:p>
    <w:p>
      <w:r>
        <w:t>Order Name: Chest X-ray</w:t>
      </w:r>
    </w:p>
    <w:p>
      <w:r>
        <w:t>Result Item Code: CHE-NOV</w:t>
      </w:r>
    </w:p>
    <w:p>
      <w:r>
        <w:t>Performed Date Time: 06/9/2016 10:15</w:t>
      </w:r>
    </w:p>
    <w:p>
      <w:r>
        <w:t>Line Num: 1</w:t>
      </w:r>
    </w:p>
    <w:p>
      <w:r>
        <w:t>Text:       HISTORY esrd REPORT  Compared with prior radiograph dated 31/07/2016. There is a cardiac pacemaker in the right chest wall with leads in situ. There is cardiomegaly. There is bilateral perihilar haziness, increased interstitial  lung markings and pulmonary venous congestion. Small bilateral pleural effusions  are also seen . These findings are suggestive of CCF. There is minimal interval worsening  of the pleural effusions.   May need further action Finalised by: &lt;DOCTOR&gt;</w:t>
      </w:r>
    </w:p>
    <w:p>
      <w:r>
        <w:t>Accession Number: f1ff4f74fdc9a716aa4bdc373dad3f17879bdd31b2c11a05c342d269b2d10720</w:t>
      </w:r>
    </w:p>
    <w:p>
      <w:r>
        <w:t>Updated Date Time: 06/9/2016 10:48</w:t>
      </w:r>
    </w:p>
    <w:p>
      <w:pPr>
        <w:pStyle w:val="Heading2"/>
      </w:pPr>
      <w:r>
        <w:t>Layman Explanation</w:t>
      </w:r>
    </w:p>
    <w:p>
      <w:r>
        <w:t>This radiology report discusses       HISTORY esrd REPORT  Compared with prior radiograph dated 31/07/2016. There is a cardiac pacemaker in the right chest wall with leads in situ. There is cardiomegaly. There is bilateral perihilar haziness, increased interstitial  lung markings and pulmonary venous congestion. Small bilateral pleural effusions  are also seen . These findings are suggestive of CCF. There is minimal interval worsening  of the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