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8284</w:t>
      </w:r>
    </w:p>
    <w:p>
      <w:r>
        <w:t>Visit Number: 120a4c7314fbded8fc2922d9ff9d4ff3f48352999ef0d7a570222de5d5f25cf6</w:t>
      </w:r>
    </w:p>
    <w:p>
      <w:r>
        <w:t>Masked_PatientID: 8269</w:t>
      </w:r>
    </w:p>
    <w:p>
      <w:r>
        <w:t>Order ID: 42cf69586ff8cf2ca336fcdd19b9cb374400cd39a26f3a2237d1b61d1be8a206</w:t>
      </w:r>
    </w:p>
    <w:p>
      <w:r>
        <w:t>Order Name: Chest X-ray</w:t>
      </w:r>
    </w:p>
    <w:p>
      <w:r>
        <w:t>Result Item Code: CHE-NOV</w:t>
      </w:r>
    </w:p>
    <w:p>
      <w:r>
        <w:t>Performed Date Time: 20/12/2016 0:15</w:t>
      </w:r>
    </w:p>
    <w:p>
      <w:r>
        <w:t>Line Num: 1</w:t>
      </w:r>
    </w:p>
    <w:p>
      <w:r>
        <w:t>Text:       HISTORY Desaturation REPORT  A dual-lead cardiac device is insitu. Background pulmonary venous congestion and moderate bilateral pleural effusions with  consolidation/atelectasis of lung bases show no significant interval changesince  the prior radiograph of 18/12/2016. Prominent vascular calcification of the thoracic aorta is seen.   May need further action Finalised by: &lt;DOCTOR&gt;</w:t>
      </w:r>
    </w:p>
    <w:p>
      <w:r>
        <w:t>Accession Number: 455b315ae928cb5b84b228ba4493bc8b82d2a12ef1e28ff1e6a0333d241af09b</w:t>
      </w:r>
    </w:p>
    <w:p>
      <w:r>
        <w:t>Updated Date Time: 20/12/2016 18:56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A dual-lead cardiac device is insitu. Background pulmonary venous congestion and moderate bilateral pleural effusions with  consolidation/atelectasis of lung bases show no significant interval changesince  the prior radiograph of 18/12/2016. Prominent vascular calcification of the thoracic aorta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