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8315</w:t>
      </w:r>
    </w:p>
    <w:p>
      <w:r>
        <w:t>Visit Number: 3da345e790ff250d95d62c644dafd7a830d7a7d8e8257eb7bc3ee2b9940ff18c</w:t>
      </w:r>
    </w:p>
    <w:p>
      <w:r>
        <w:t>Masked_PatientID: 8305</w:t>
      </w:r>
    </w:p>
    <w:p>
      <w:r>
        <w:t>Order ID: 98da16ac0c3e7b2cefcb21df4c48998d154b7cd89a8c8031a5a27aa9b7c7eb31</w:t>
      </w:r>
    </w:p>
    <w:p>
      <w:r>
        <w:t>Order Name: Chest X-ray, Erect</w:t>
      </w:r>
    </w:p>
    <w:p>
      <w:r>
        <w:t>Result Item Code: CHE-ER</w:t>
      </w:r>
    </w:p>
    <w:p>
      <w:r>
        <w:t>Performed Date Time: 02/8/2018 17:27</w:t>
      </w:r>
    </w:p>
    <w:p>
      <w:r>
        <w:t>Line Num: 1</w:t>
      </w:r>
    </w:p>
    <w:p>
      <w:r>
        <w:t>Text:          [ Limited inspiration; the heart, lungs and mediastinum are unremarkable. The aorta is atherosclerotic and markedly unfurled. Known / Minor Finalised by: &lt;DOCTOR&gt;</w:t>
      </w:r>
    </w:p>
    <w:p>
      <w:r>
        <w:t>Accession Number: 378c5d898349ed30747f50cb8e80e69d9cd1fcbb30a722e8c6f56e3b6e3a17e8</w:t>
      </w:r>
    </w:p>
    <w:p>
      <w:r>
        <w:t>Updated Date Time: 03/8/2018 11:09</w:t>
      </w:r>
    </w:p>
    <w:p>
      <w:pPr>
        <w:pStyle w:val="Heading2"/>
      </w:pPr>
      <w:r>
        <w:t>Layman Explanation</w:t>
      </w:r>
    </w:p>
    <w:p>
      <w:r>
        <w:t>This radiology report discusses          [ Limited inspiration; the heart, lungs and mediastinum are unremarkable. The aorta is atherosclerotic and markedly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