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8339</w:t>
      </w:r>
    </w:p>
    <w:p>
      <w:r>
        <w:t>Visit Number: 7ba1c6ba81694c96a9525e6a0c08e30f7203261ee84af9d638a92e4d74f31fa0</w:t>
      </w:r>
    </w:p>
    <w:p>
      <w:r>
        <w:t>Masked_PatientID: 8332</w:t>
      </w:r>
    </w:p>
    <w:p>
      <w:r>
        <w:t>Order ID: b0979cf8e021be6c3a5cd66df001a16b072afdac50dd45d6fb57119b35a5c37e</w:t>
      </w:r>
    </w:p>
    <w:p>
      <w:r>
        <w:t>Order Name: Chest X-ray</w:t>
      </w:r>
    </w:p>
    <w:p>
      <w:r>
        <w:t>Result Item Code: CHE-NOV</w:t>
      </w:r>
    </w:p>
    <w:p>
      <w:r>
        <w:t>Performed Date Time: 19/1/2020 5:50</w:t>
      </w:r>
    </w:p>
    <w:p>
      <w:r>
        <w:t>Line Num: 1</w:t>
      </w:r>
    </w:p>
    <w:p>
      <w:r>
        <w:t>Text: HISTORY  MVR,TVA, MAZE REPORT Studies reviewed: Chest X-ray 18/01/2020;Chest X-ray 17/01/2020 The lines and instrumentation are stable. Heart size cannot be accurately assessed on this AP projection but appears enlarged.  Left retrocardiac consolidation and lower lobe atelectasis with left pleural effusion  are stable. Report Indicator: Known / Minor Finalised by: &lt;DOCTOR&gt;</w:t>
      </w:r>
    </w:p>
    <w:p>
      <w:r>
        <w:t>Accession Number: 709874cae390d30d51c9c7260633bd47fcff73434fd8f374794417a45a1855fd</w:t>
      </w:r>
    </w:p>
    <w:p>
      <w:r>
        <w:t>Updated Date Time: 20/1/2020 8:07</w:t>
      </w:r>
    </w:p>
    <w:p>
      <w:pPr>
        <w:pStyle w:val="Heading2"/>
      </w:pPr>
      <w:r>
        <w:t>Layman Explanation</w:t>
      </w:r>
    </w:p>
    <w:p>
      <w:r>
        <w:t>This radiology report discusses HISTORY  MVR,TVA, MAZE REPORT Studies reviewed: Chest X-ray 18/01/2020;Chest X-ray 17/01/2020 The lines and instrumentation are stable. Heart size cannot be accurately assessed on this AP projection but appears enlarged.  Left retrocardiac consolidation and lower lobe atelectasis with left pleural effusion  are stable.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