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8341</w:t>
      </w:r>
    </w:p>
    <w:p>
      <w:r>
        <w:t>Visit Number: 7ba1c6ba81694c96a9525e6a0c08e30f7203261ee84af9d638a92e4d74f31fa0</w:t>
      </w:r>
    </w:p>
    <w:p>
      <w:r>
        <w:t>Masked_PatientID: 8332</w:t>
      </w:r>
    </w:p>
    <w:p>
      <w:r>
        <w:t>Order ID: 8265a8f07f8613aa6d55e03cf91556c665d39cb8c6c748461092cf5830578616</w:t>
      </w:r>
    </w:p>
    <w:p>
      <w:r>
        <w:t>Order Name: Chest X-ray</w:t>
      </w:r>
    </w:p>
    <w:p>
      <w:r>
        <w:t>Result Item Code: CHE-NOV</w:t>
      </w:r>
    </w:p>
    <w:p>
      <w:r>
        <w:t>Performed Date Time: 28/1/2020 6:37</w:t>
      </w:r>
    </w:p>
    <w:p>
      <w:r>
        <w:t>Line Num: 1</w:t>
      </w:r>
    </w:p>
    <w:p>
      <w:r>
        <w:t>Text: HISTORY  post op REPORT Comparison:  22 January 2020. Sternotomy wires sutures, cardiac valve prostheses, pericardial drain noted as before. Dominance of both hila seen and there is bilateral small pleural effusions obscuring  the costophrenic angles. The lungs otherwise appear clear. Report Indicator: Known / Minor Finalised by: &lt;DOCTOR&gt;</w:t>
      </w:r>
    </w:p>
    <w:p>
      <w:r>
        <w:t>Accession Number: 8052b3c02b13092962f9c78ae46d9ace9a0453f14cfcca936120c86f00601ab0</w:t>
      </w:r>
    </w:p>
    <w:p>
      <w:r>
        <w:t>Updated Date Time: 30/1/2020 11:31</w:t>
      </w:r>
    </w:p>
    <w:p>
      <w:pPr>
        <w:pStyle w:val="Heading2"/>
      </w:pPr>
      <w:r>
        <w:t>Layman Explanation</w:t>
      </w:r>
    </w:p>
    <w:p>
      <w:r>
        <w:t>This radiology report discusses HISTORY  post op REPORT Comparison:  22 January 2020. Sternotomy wires sutures, cardiac valve prostheses, pericardial drain noted as before. Dominance of both hila seen and there is bilateral small pleural effusions obscuring  the costophrenic angles. The lungs otherwise appear clear.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