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8349</w:t>
      </w:r>
    </w:p>
    <w:p>
      <w:r>
        <w:t>Visit Number: d2f23c303eda9c691fd25b9a0ebffa0c9bc025b0ca5ec92c0acff1b039d986c9</w:t>
      </w:r>
    </w:p>
    <w:p>
      <w:r>
        <w:t>Masked_PatientID: 8347</w:t>
      </w:r>
    </w:p>
    <w:p>
      <w:r>
        <w:t>Order ID: b8bd4f1f3a39502c6625bdba8020ff20eff2382368810c8137033fc926b308b7</w:t>
      </w:r>
    </w:p>
    <w:p>
      <w:r>
        <w:t>Order Name: Chest X-ray</w:t>
      </w:r>
    </w:p>
    <w:p>
      <w:r>
        <w:t>Result Item Code: CHE-NOV</w:t>
      </w:r>
    </w:p>
    <w:p>
      <w:r>
        <w:t>Performed Date Time: 13/9/2019 8:43</w:t>
      </w:r>
    </w:p>
    <w:p>
      <w:r>
        <w:t>Line Num: 1</w:t>
      </w:r>
    </w:p>
    <w:p>
      <w:r>
        <w:t>Text: HISTORY  haemyoptasis REPORT Comparison:  29 January 2019. There is consolidation in the retrocardiac region largely stable from before. The  rest of the lungs are clear. No cardiomegaly. Report Indicator: Known / Minor Finalised by: &lt;DOCTOR&gt;</w:t>
      </w:r>
    </w:p>
    <w:p>
      <w:r>
        <w:t>Accession Number: b3fca64743ff0d9506891cbedf74bf877a1557ce9e25a849e2742e7dd64026ab</w:t>
      </w:r>
    </w:p>
    <w:p>
      <w:r>
        <w:t>Updated Date Time: 13/9/2019 9:19</w:t>
      </w:r>
    </w:p>
    <w:p>
      <w:pPr>
        <w:pStyle w:val="Heading2"/>
      </w:pPr>
      <w:r>
        <w:t>Layman Explanation</w:t>
      </w:r>
    </w:p>
    <w:p>
      <w:r>
        <w:t>This radiology report discusses HISTORY  haemyoptasis REPORT Comparison:  29 January 2019. There is consolidation in the retrocardiac region largely stable from before. The  rest of the lungs are clear. No cardiomegaly.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