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8358</w:t>
      </w:r>
    </w:p>
    <w:p>
      <w:r>
        <w:t>Visit Number: 6d86831bea5ce3eb32e222059d204e076c33723d05abb83899a085fe459b17c3</w:t>
      </w:r>
    </w:p>
    <w:p>
      <w:r>
        <w:t>Masked_PatientID: 8352</w:t>
      </w:r>
    </w:p>
    <w:p>
      <w:r>
        <w:t>Order ID: 48afb55255f42f8c8b4a71c4da5ff2da3f24d91cc05be3b7fe56b1ccd394800a</w:t>
      </w:r>
    </w:p>
    <w:p>
      <w:r>
        <w:t>Order Name: Chest X-ray</w:t>
      </w:r>
    </w:p>
    <w:p>
      <w:r>
        <w:t>Result Item Code: CHE-NOV</w:t>
      </w:r>
    </w:p>
    <w:p>
      <w:r>
        <w:t>Performed Date Time: 17/3/2016 12:46</w:t>
      </w:r>
    </w:p>
    <w:p>
      <w:r>
        <w:t>Line Num: 1</w:t>
      </w:r>
    </w:p>
    <w:p>
      <w:r>
        <w:t>Text:       HISTORY right big toe gangrene; for op REPORT  The prior film dated 28/12/2015 was reviewed. Normal heart size. The thoracic aorta is calcified and unfolded. No active lung lesion is seen.   Stable elevation of the right hemidiaphragm is again noted.   Known / Minor  Finalised by: &lt;DOCTOR&gt;</w:t>
      </w:r>
    </w:p>
    <w:p>
      <w:r>
        <w:t>Accession Number: 0bf4849092c125368b0c4a05749624f93017cce1bc1ac697667e390b802ebe8b</w:t>
      </w:r>
    </w:p>
    <w:p>
      <w:r>
        <w:t>Updated Date Time: 18/3/2016 17:23</w:t>
      </w:r>
    </w:p>
    <w:p>
      <w:pPr>
        <w:pStyle w:val="Heading2"/>
      </w:pPr>
      <w:r>
        <w:t>Layman Explanation</w:t>
      </w:r>
    </w:p>
    <w:p>
      <w:r>
        <w:t>This radiology report discusses       HISTORY right big toe gangrene; for op REPORT  The prior film dated 28/12/2015 was reviewed. Normal heart size. The thoracic aorta is calcified and unfolded. No active lung lesion is seen.   Stable elevation of the right hemidiaphragm is again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