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8370</w:t>
      </w:r>
    </w:p>
    <w:p>
      <w:r>
        <w:t>Visit Number: 047cc8d177ac61c7db2111be533aee70d68a863e7a8cb96a0162e15d31d0fe10</w:t>
      </w:r>
    </w:p>
    <w:p>
      <w:r>
        <w:t>Masked_PatientID: 8352</w:t>
      </w:r>
    </w:p>
    <w:p>
      <w:r>
        <w:t>Order ID: 4f7b2c56466f7cbe868093db383484b1f4d250ac5a31a3b88b07f52335dbdb20</w:t>
      </w:r>
    </w:p>
    <w:p>
      <w:r>
        <w:t>Order Name: Chest X-ray</w:t>
      </w:r>
    </w:p>
    <w:p>
      <w:r>
        <w:t>Result Item Code: CHE-NOV</w:t>
      </w:r>
    </w:p>
    <w:p>
      <w:r>
        <w:t>Performed Date Time: 26/1/2020 19:52</w:t>
      </w:r>
    </w:p>
    <w:p>
      <w:r>
        <w:t>Line Num: 1</w:t>
      </w:r>
    </w:p>
    <w:p>
      <w:r>
        <w:t>Text: HISTORY  chest pain SOB REPORT Chest: A P sitting: Previous radiograph dated 23/01/2020 was reviewed. Right CVC catheter remains unchanged in position. Pulmonary venous congestion and patchy consolidations in both lungs appear grossly  unchanged. Attention on follow-up is suggested to document resolution. Minimal blunting of the right costophrenic angle may be secondary to small right  pleural effusion. No discrete pneumothorax is detected. The degenerative changes are seen in the imaged  spine. The heart size cannot be accurately assessed in this projection. Report Indicator: May need further action Finalised by: &lt;DOCTOR&gt;</w:t>
      </w:r>
    </w:p>
    <w:p>
      <w:r>
        <w:t>Accession Number: 86bd816326b498b2df713de312097cacc717615d7ba205942e5c423f91ea3e12</w:t>
      </w:r>
    </w:p>
    <w:p>
      <w:r>
        <w:t>Updated Date Time: 28/1/2020 8:42</w:t>
      </w:r>
    </w:p>
    <w:p>
      <w:pPr>
        <w:pStyle w:val="Heading2"/>
      </w:pPr>
      <w:r>
        <w:t>Layman Explanation</w:t>
      </w:r>
    </w:p>
    <w:p>
      <w:r>
        <w:t>This radiology report discusses HISTORY  chest pain SOB REPORT Chest: A P sitting: Previous radiograph dated 23/01/2020 was reviewed. Right CVC catheter remains unchanged in position. Pulmonary venous congestion and patchy consolidations in both lungs appear grossly  unchanged. Attention on follow-up is suggested to document resolution. Minimal blunting of the right costophrenic angle may be secondary to small right  pleural effusion. No discrete pneumothorax is detected. The degenerative changes are seen in the imaged  spine. The heart size cannot be accurately assessed in this projection.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