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8380</w:t>
      </w:r>
    </w:p>
    <w:p>
      <w:r>
        <w:t>Visit Number: f43573874ea32aac3c38d6c3d0208eb2e177e590ebc01f74795431c16e05c3f4</w:t>
      </w:r>
    </w:p>
    <w:p>
      <w:r>
        <w:t>Masked_PatientID: 8379</w:t>
      </w:r>
    </w:p>
    <w:p>
      <w:r>
        <w:t>Order ID: d4a42568e3275876c9105db057d61ebcc442902b2b66a623611a75a13a229f87</w:t>
      </w:r>
    </w:p>
    <w:p>
      <w:r>
        <w:t>Order Name: Chest X-ray</w:t>
      </w:r>
    </w:p>
    <w:p>
      <w:r>
        <w:t>Result Item Code: CHE-NOV</w:t>
      </w:r>
    </w:p>
    <w:p>
      <w:r>
        <w:t>Performed Date Time: 18/9/2018 15:43</w:t>
      </w:r>
    </w:p>
    <w:p>
      <w:r>
        <w:t>Line Num: 1</w:t>
      </w:r>
    </w:p>
    <w:p>
      <w:r>
        <w:t>Text:          HISTORY left basal crepts with fever , TRI Chest infection REPORT Comparison radiograph 07/08/2018. Prosthetic cardiac valves, mediastinal clips and midline sternotomy wires are present. There is consolidation seen in the lower zones bilaterally with effacement of the  costophrenic angles suggestive of bilateral pleural effusions. Prominent appearance of bronchovascular markings in a perihilar distribution and  upper lobe diversion and raise possibility of underlying cardiac decompensation.   May need further action Finalised by: &lt;DOCTOR&gt;</w:t>
      </w:r>
    </w:p>
    <w:p>
      <w:r>
        <w:t>Accession Number: 2f96bb886c3a1c138a7c84a0a27180d4df33d4ea3ce2c4dca85d155fa0c3007a</w:t>
      </w:r>
    </w:p>
    <w:p>
      <w:r>
        <w:t>Updated Date Time: 18/9/2018 18:07</w:t>
      </w:r>
    </w:p>
    <w:p>
      <w:pPr>
        <w:pStyle w:val="Heading2"/>
      </w:pPr>
      <w:r>
        <w:t>Layman Explanation</w:t>
      </w:r>
    </w:p>
    <w:p>
      <w:r>
        <w:t>This radiology report discusses          HISTORY left basal crepts with fever , TRI Chest infection REPORT Comparison radiograph 07/08/2018. Prosthetic cardiac valves, mediastinal clips and midline sternotomy wires are present. There is consolidation seen in the lower zones bilaterally with effacement of the  costophrenic angles suggestive of bilateral pleural effusions. Prominent appearance of bronchovascular markings in a perihilar distribution and  upper lobe diversion and raise possibility of underlying cardiac decompensation.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