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8382</w:t>
      </w:r>
    </w:p>
    <w:p>
      <w:r>
        <w:t>Visit Number: 4aa39545bb7b369798d7f9548d2aafb9b6362682444da907042df9d0b0f55b5d</w:t>
      </w:r>
    </w:p>
    <w:p>
      <w:r>
        <w:t>Masked_PatientID: 8379</w:t>
      </w:r>
    </w:p>
    <w:p>
      <w:r>
        <w:t>Order ID: 2567efd05b56f4c9b875d4584d25db8ebf8f95cd57f2a41af1feda73cb6016d5</w:t>
      </w:r>
    </w:p>
    <w:p>
      <w:r>
        <w:t>Order Name: Chest X-ray</w:t>
      </w:r>
    </w:p>
    <w:p>
      <w:r>
        <w:t>Result Item Code: CHE-NOV</w:t>
      </w:r>
    </w:p>
    <w:p>
      <w:r>
        <w:t>Performed Date Time: 28/8/2017 19:31</w:t>
      </w:r>
    </w:p>
    <w:p>
      <w:r>
        <w:t>Line Num: 1</w:t>
      </w:r>
    </w:p>
    <w:p>
      <w:r>
        <w:t>Text:       Sternal wires and prosthetic mitral valve as well as tricuspid annuloplasty ring  are visualised.  The heart is not enlarged.  There is mild veiling in the right lower  zone in keeping with basal pleural effusion.  There is also a small left basal pleural  effusion.  The tunnelled right IJ catheter is visualised (tip in the low SVC).  The  aorta is unfurled.    May need further action Finalised by: &lt;DOCTOR&gt;</w:t>
      </w:r>
    </w:p>
    <w:p>
      <w:r>
        <w:t>Accession Number: be5c07316f62fdafec0b8b9829a6ce976d8f607a342f5311eb1eb3b0e33526be</w:t>
      </w:r>
    </w:p>
    <w:p>
      <w:r>
        <w:t>Updated Date Time: 29/8/2017 12:34</w:t>
      </w:r>
    </w:p>
    <w:p>
      <w:pPr>
        <w:pStyle w:val="Heading2"/>
      </w:pPr>
      <w:r>
        <w:t>Layman Explanation</w:t>
      </w:r>
    </w:p>
    <w:p>
      <w:r>
        <w:t>This radiology report discusses       Sternal wires and prosthetic mitral valve as well as tricuspid annuloplasty ring  are visualised.  The heart is not enlarged.  There is mild veiling in the right lower  zone in keeping with basal pleural effusion.  There is also a small left basal pleural  effusion.  The tunnelled right IJ catheter is visualised (tip in the low SVC).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