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8410</w:t>
      </w:r>
    </w:p>
    <w:p>
      <w:r>
        <w:t>Visit Number: cef5533261cf2f1cb4d9ce4745c7174149d6b5e9d270f22f4ab27a3edeae3211</w:t>
      </w:r>
    </w:p>
    <w:p>
      <w:r>
        <w:t>Masked_PatientID: 8404</w:t>
      </w:r>
    </w:p>
    <w:p>
      <w:r>
        <w:t>Order ID: f9167d3cf444ee578ef5f990fb728272c30645e66981df24c174e44db89fb085</w:t>
      </w:r>
    </w:p>
    <w:p>
      <w:r>
        <w:t>Order Name: Chest X-ray</w:t>
      </w:r>
    </w:p>
    <w:p>
      <w:r>
        <w:t>Result Item Code: CHE-NOV</w:t>
      </w:r>
    </w:p>
    <w:p>
      <w:r>
        <w:t>Performed Date Time: 05/9/2017 9:03</w:t>
      </w:r>
    </w:p>
    <w:p>
      <w:r>
        <w:t>Line Num: 1</w:t>
      </w:r>
    </w:p>
    <w:p>
      <w:r>
        <w:t>Text:       HISTORY fever REPORT  Prior radiograph dated 02/09/2017 was reviewed. Suboptimal inspiratory effort.  No gross consolidation is detected within limits  of suboptimal inspiratory effort.  Stable blunting of the costophrenic angles may  suggest small effusion.  Old fracture is again noted in the right lower ribs.  Thoracolumbar  implants with vertebroplasty noted.  The position of the right PICC is satisfactory.   May need further action Finalised by: &lt;DOCTOR&gt;</w:t>
      </w:r>
    </w:p>
    <w:p>
      <w:r>
        <w:t>Accession Number: 8705aeccb2bdb79fb97b2a3dbc576233c5126477d65a0aa647b00e772dafcf76</w:t>
      </w:r>
    </w:p>
    <w:p>
      <w:r>
        <w:t>Updated Date Time: 05/9/2017 19:00</w:t>
      </w:r>
    </w:p>
    <w:p>
      <w:pPr>
        <w:pStyle w:val="Heading2"/>
      </w:pPr>
      <w:r>
        <w:t>Layman Explanation</w:t>
      </w:r>
    </w:p>
    <w:p>
      <w:r>
        <w:t>This radiology report discusses       HISTORY fever REPORT  Prior radiograph dated 02/09/2017 was reviewed. Suboptimal inspiratory effort.  No gross consolidation is detected within limits  of suboptimal inspiratory effort.  Stable blunting of the costophrenic angles may  suggest small effusion.  Old fracture is again noted in the right lower ribs.  Thoracolumbar  implants with vertebroplasty noted.  The position of the right PICC is satisfactory.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