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8417</w:t>
      </w:r>
    </w:p>
    <w:p>
      <w:r>
        <w:t>Visit Number: 7e3e66836ab63519d00e791ab03e8c02f64282ead2ca0d1c040ec6f81f122707</w:t>
      </w:r>
    </w:p>
    <w:p>
      <w:r>
        <w:t>Masked_PatientID: 8404</w:t>
      </w:r>
    </w:p>
    <w:p>
      <w:r>
        <w:t>Order ID: 526cae434b9dd6b17478b706b486364ed35a252bddcdfcd2060e312c245bdc20</w:t>
      </w:r>
    </w:p>
    <w:p>
      <w:r>
        <w:t>Order Name: Chest X-ray, Erect</w:t>
      </w:r>
    </w:p>
    <w:p>
      <w:r>
        <w:t>Result Item Code: CHE-ER</w:t>
      </w:r>
    </w:p>
    <w:p>
      <w:r>
        <w:t>Performed Date Time: 12/8/2017 21:38</w:t>
      </w:r>
    </w:p>
    <w:p>
      <w:r>
        <w:t>Line Num: 1</w:t>
      </w:r>
    </w:p>
    <w:p>
      <w:r>
        <w:t>Text:       HISTORY chest discomfort 3 days REPORT Comparison is made with prior radiograph of 20/01/2017. The heart size cannot be accurately assessed in this AP projection.  The thoracic  aorta is unfolded with mural calcification. No focal airspace consolidation, pleural effusion or pneumothorax is seen. Right lateral 8th rib fracture is noted. Thoracolumbar spinal instrumentation and  cement vertebroplasties again noted. Calcified densities projected in the right hypochondrium  may represent gallstones.   Known / Minor  Finalised by: &lt;DOCTOR&gt;</w:t>
      </w:r>
    </w:p>
    <w:p>
      <w:r>
        <w:t>Accession Number: 08790df27e6ad7887cb6fb731e5b9c4f0a695679d48ae27b6457fac3fc89705b</w:t>
      </w:r>
    </w:p>
    <w:p>
      <w:r>
        <w:t>Updated Date Time: 13/8/2017 10:37</w:t>
      </w:r>
    </w:p>
    <w:p>
      <w:pPr>
        <w:pStyle w:val="Heading2"/>
      </w:pPr>
      <w:r>
        <w:t>Layman Explanation</w:t>
      </w:r>
    </w:p>
    <w:p>
      <w:r>
        <w:t>This radiology report discusses       HISTORY chest discomfort 3 days REPORT Comparison is made with prior radiograph of 20/01/2017. The heart size cannot be accurately assessed in this AP projection.  The thoracic  aorta is unfolded with mural calcification. No focal airspace consolidation, pleural effusion or pneumothorax is seen. Right lateral 8th rib fracture is noted. Thoracolumbar spinal instrumentation and  cement vertebroplasties again noted. Calcified densities projected in the right hypochondrium  may represent gallstones.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