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8420</w:t>
      </w:r>
    </w:p>
    <w:p>
      <w:r>
        <w:t>Visit Number: 45144e2e48e4919139f3ecb80e31dc9e946b09ed8c83ca1ec2b357606ab9a850</w:t>
      </w:r>
    </w:p>
    <w:p>
      <w:r>
        <w:t>Masked_PatientID: 8404</w:t>
      </w:r>
    </w:p>
    <w:p>
      <w:r>
        <w:t>Order ID: 7d6a3c749458aacbda83e485a02f80344c61e6ebba81384870d7c58a0fee328a</w:t>
      </w:r>
    </w:p>
    <w:p>
      <w:r>
        <w:t>Order Name: Chest X-ray</w:t>
      </w:r>
    </w:p>
    <w:p>
      <w:r>
        <w:t>Result Item Code: CHE-NOV</w:t>
      </w:r>
    </w:p>
    <w:p>
      <w:r>
        <w:t>Performed Date Time: 19/3/2018 5:51</w:t>
      </w:r>
    </w:p>
    <w:p>
      <w:r>
        <w:t>Line Num: 1</w:t>
      </w:r>
    </w:p>
    <w:p>
      <w:r>
        <w:t>Text:       HISTORY fever with breathlessness REPORT Comparison was made with the previous study of 12 October 2017. The patient is rotated. Left sided deviation of the trachea may be positional due  to underlying goitre. Please correlateclinically. The heart size cannot be accurately assessed on this AP projection. Aortic unfolding  noted. No consolidation, pneumothorax or pleural effusion is seen. Status post posterior instrumentation, vertebroplasty and disc cage implantation  at lower thoracic spine and lumbar spine. Old fracture of the right ninth rib is noted.   May need further action Finalised by: &lt;DOCTOR&gt;</w:t>
      </w:r>
    </w:p>
    <w:p>
      <w:r>
        <w:t>Accession Number: 967e59d394d3202550f41546fba5f3a26598c90f97d3549c3d6196eb5df4422c</w:t>
      </w:r>
    </w:p>
    <w:p>
      <w:r>
        <w:t>Updated Date Time: 19/3/2018 14:13</w:t>
      </w:r>
    </w:p>
    <w:p>
      <w:pPr>
        <w:pStyle w:val="Heading2"/>
      </w:pPr>
      <w:r>
        <w:t>Layman Explanation</w:t>
      </w:r>
    </w:p>
    <w:p>
      <w:r>
        <w:t>This radiology report discusses       HISTORY fever with breathlessness REPORT Comparison was made with the previous study of 12 October 2017. The patient is rotated. Left sided deviation of the trachea may be positional due  to underlying goitre. Please correlateclinically. The heart size cannot be accurately assessed on this AP projection. Aortic unfolding  noted. No consolidation, pneumothorax or pleural effusion is seen. Status post posterior instrumentation, vertebroplasty and disc cage implantation  at lower thoracic spine and lumbar spine. Old fracture of the right ninth rib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